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3B891" w14:textId="4EA152E1" w:rsidR="007005BF" w:rsidRPr="00DE3415" w:rsidRDefault="008877AE" w:rsidP="00E978C2">
      <w:pPr>
        <w:spacing w:before="120" w:after="120" w:line="240" w:lineRule="auto"/>
        <w:jc w:val="center"/>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 xml:space="preserve">IŞIKLAR </w:t>
      </w:r>
      <w:r w:rsidR="001E2E52">
        <w:rPr>
          <w:rFonts w:asciiTheme="majorHAnsi" w:eastAsia="Times New Roman" w:hAnsiTheme="majorHAnsi" w:cstheme="majorHAnsi"/>
          <w:b/>
          <w:sz w:val="24"/>
          <w:szCs w:val="24"/>
        </w:rPr>
        <w:t>TUĞLA ÖDÜLLERİ 2021 MİMARİ ÖDÜL PROGRAMI</w:t>
      </w:r>
      <w:r w:rsidRPr="00DE3415">
        <w:rPr>
          <w:rFonts w:asciiTheme="majorHAnsi" w:eastAsia="Times New Roman" w:hAnsiTheme="majorHAnsi" w:cstheme="majorHAnsi"/>
          <w:b/>
          <w:sz w:val="24"/>
          <w:szCs w:val="24"/>
        </w:rPr>
        <w:t xml:space="preserve"> </w:t>
      </w:r>
    </w:p>
    <w:p w14:paraId="6B0A98A4" w14:textId="1DF56E3D" w:rsidR="0007419D" w:rsidRPr="00DE3415" w:rsidRDefault="00C332B5" w:rsidP="00E978C2">
      <w:pPr>
        <w:spacing w:before="120" w:after="120" w:line="240" w:lineRule="auto"/>
        <w:jc w:val="center"/>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 xml:space="preserve">İNTERNET SİTESİ </w:t>
      </w:r>
      <w:r w:rsidR="003D4441" w:rsidRPr="00DE3415">
        <w:rPr>
          <w:rFonts w:asciiTheme="majorHAnsi" w:eastAsia="Times New Roman" w:hAnsiTheme="majorHAnsi" w:cstheme="majorHAnsi"/>
          <w:b/>
          <w:sz w:val="24"/>
          <w:szCs w:val="24"/>
        </w:rPr>
        <w:t xml:space="preserve">AYDINLATMA </w:t>
      </w:r>
      <w:r w:rsidRPr="00DE3415">
        <w:rPr>
          <w:rFonts w:asciiTheme="majorHAnsi" w:eastAsia="Times New Roman" w:hAnsiTheme="majorHAnsi" w:cstheme="majorHAnsi"/>
          <w:b/>
          <w:sz w:val="24"/>
          <w:szCs w:val="24"/>
        </w:rPr>
        <w:t xml:space="preserve">METNİ </w:t>
      </w:r>
    </w:p>
    <w:p w14:paraId="171355E8" w14:textId="3036B274" w:rsidR="00040C8D" w:rsidRPr="00040C8D" w:rsidRDefault="00040C8D" w:rsidP="00040C8D">
      <w:pPr>
        <w:spacing w:after="0" w:line="276" w:lineRule="auto"/>
        <w:rPr>
          <w:rFonts w:asciiTheme="majorHAnsi" w:eastAsia="Arial" w:hAnsiTheme="majorHAnsi" w:cstheme="majorHAnsi"/>
          <w:iCs/>
          <w:sz w:val="24"/>
          <w:szCs w:val="24"/>
        </w:rPr>
      </w:pPr>
      <w:r w:rsidRPr="00040C8D">
        <w:rPr>
          <w:rFonts w:eastAsia="Arial" w:cs="Arial"/>
          <w:i/>
          <w:iCs/>
          <w:szCs w:val="24"/>
        </w:rPr>
        <w:t xml:space="preserve">Son güncellenme tarihi: </w:t>
      </w:r>
      <w:r w:rsidR="001E2E52">
        <w:rPr>
          <w:rFonts w:eastAsia="Arial" w:cs="Arial"/>
          <w:i/>
          <w:iCs/>
          <w:szCs w:val="24"/>
        </w:rPr>
        <w:t>03</w:t>
      </w:r>
      <w:r w:rsidRPr="00040C8D">
        <w:rPr>
          <w:rFonts w:eastAsia="Arial" w:cs="Arial"/>
          <w:i/>
          <w:iCs/>
          <w:szCs w:val="24"/>
        </w:rPr>
        <w:t>.0</w:t>
      </w:r>
      <w:r w:rsidR="001E2E52">
        <w:rPr>
          <w:rFonts w:eastAsia="Arial" w:cs="Arial"/>
          <w:i/>
          <w:iCs/>
          <w:szCs w:val="24"/>
        </w:rPr>
        <w:t>2</w:t>
      </w:r>
      <w:r w:rsidRPr="00040C8D">
        <w:rPr>
          <w:rFonts w:eastAsia="Arial" w:cs="Arial"/>
          <w:i/>
          <w:iCs/>
          <w:szCs w:val="24"/>
        </w:rPr>
        <w:t>.202</w:t>
      </w:r>
      <w:r w:rsidR="001E2E52">
        <w:rPr>
          <w:rFonts w:eastAsia="Arial" w:cs="Arial"/>
          <w:i/>
          <w:iCs/>
          <w:szCs w:val="24"/>
        </w:rPr>
        <w:t>1</w:t>
      </w:r>
    </w:p>
    <w:p w14:paraId="108EC291" w14:textId="75B52E96" w:rsidR="0007419D" w:rsidRPr="00DE3415" w:rsidRDefault="00A96EA3" w:rsidP="00E978C2">
      <w:pPr>
        <w:tabs>
          <w:tab w:val="left" w:pos="284"/>
        </w:tabs>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Merkezi Ağdacı Mahallesi Değirmen Cad. No: 116 /5/0 Merkez/Bartın olan</w:t>
      </w:r>
      <w:bookmarkStart w:id="0" w:name="_Hlk42077338"/>
      <w:r w:rsidR="00023B50" w:rsidRPr="00DE3415">
        <w:rPr>
          <w:rFonts w:asciiTheme="majorHAnsi" w:eastAsia="Times New Roman" w:hAnsiTheme="majorHAnsi" w:cstheme="majorHAnsi"/>
          <w:sz w:val="24"/>
          <w:szCs w:val="24"/>
        </w:rPr>
        <w:t xml:space="preserve"> Işıklar İnşaat Malzemeleri Sanayi ve Ticaret</w:t>
      </w:r>
      <w:r w:rsidR="00023B50" w:rsidRPr="00DE3415">
        <w:rPr>
          <w:rFonts w:asciiTheme="majorHAnsi" w:hAnsiTheme="majorHAnsi" w:cstheme="majorHAnsi"/>
          <w:sz w:val="24"/>
          <w:szCs w:val="24"/>
        </w:rPr>
        <w:t xml:space="preserve"> </w:t>
      </w:r>
      <w:r w:rsidR="00023B50" w:rsidRPr="00DE3415">
        <w:rPr>
          <w:rFonts w:asciiTheme="majorHAnsi" w:eastAsia="Times New Roman" w:hAnsiTheme="majorHAnsi" w:cstheme="majorHAnsi"/>
          <w:sz w:val="24"/>
          <w:szCs w:val="24"/>
        </w:rPr>
        <w:t>Anonim Şirketi</w:t>
      </w:r>
      <w:r w:rsidR="00023B50" w:rsidRPr="00DE3415">
        <w:rPr>
          <w:rFonts w:asciiTheme="majorHAnsi" w:eastAsia="Times New Roman" w:hAnsiTheme="majorHAnsi" w:cstheme="majorHAnsi"/>
          <w:b/>
          <w:bCs/>
          <w:sz w:val="24"/>
          <w:szCs w:val="24"/>
        </w:rPr>
        <w:t xml:space="preserve"> </w:t>
      </w:r>
      <w:r w:rsidR="00023B50" w:rsidRPr="00DE3415">
        <w:rPr>
          <w:rFonts w:asciiTheme="majorHAnsi" w:eastAsia="Times New Roman" w:hAnsiTheme="majorHAnsi" w:cstheme="majorHAnsi"/>
          <w:sz w:val="24"/>
          <w:szCs w:val="24"/>
        </w:rPr>
        <w:t>(</w:t>
      </w:r>
      <w:r w:rsidR="00023B50" w:rsidRPr="00DE3415">
        <w:rPr>
          <w:rFonts w:asciiTheme="majorHAnsi" w:eastAsia="Times New Roman" w:hAnsiTheme="majorHAnsi" w:cstheme="majorHAnsi"/>
          <w:i/>
          <w:sz w:val="24"/>
          <w:szCs w:val="24"/>
        </w:rPr>
        <w:t>“</w:t>
      </w:r>
      <w:r w:rsidR="00023B50" w:rsidRPr="00DE3415">
        <w:rPr>
          <w:rFonts w:asciiTheme="majorHAnsi" w:eastAsia="Times New Roman" w:hAnsiTheme="majorHAnsi" w:cstheme="majorHAnsi"/>
          <w:b/>
          <w:sz w:val="24"/>
          <w:szCs w:val="24"/>
        </w:rPr>
        <w:t>Şirket</w:t>
      </w:r>
      <w:r w:rsidR="00023B50" w:rsidRPr="00DE3415">
        <w:rPr>
          <w:rFonts w:asciiTheme="majorHAnsi" w:eastAsia="Times New Roman" w:hAnsiTheme="majorHAnsi" w:cstheme="majorHAnsi"/>
          <w:sz w:val="24"/>
          <w:szCs w:val="24"/>
        </w:rPr>
        <w:t>” veya “</w:t>
      </w:r>
      <w:r w:rsidR="00023B50" w:rsidRPr="00DE3415">
        <w:rPr>
          <w:rFonts w:asciiTheme="majorHAnsi" w:eastAsia="Times New Roman" w:hAnsiTheme="majorHAnsi" w:cstheme="majorHAnsi"/>
          <w:b/>
          <w:bCs/>
          <w:sz w:val="24"/>
          <w:szCs w:val="24"/>
        </w:rPr>
        <w:t>Işıklar İnşaat</w:t>
      </w:r>
      <w:r w:rsidR="00023B50" w:rsidRPr="00DE3415">
        <w:rPr>
          <w:rFonts w:asciiTheme="majorHAnsi" w:eastAsia="Times New Roman" w:hAnsiTheme="majorHAnsi" w:cstheme="majorHAnsi"/>
          <w:sz w:val="24"/>
          <w:szCs w:val="24"/>
        </w:rPr>
        <w:t>”</w:t>
      </w:r>
      <w:r w:rsidR="00023B50" w:rsidRPr="00DE3415">
        <w:rPr>
          <w:rFonts w:asciiTheme="majorHAnsi" w:eastAsia="Times New Roman" w:hAnsiTheme="majorHAnsi" w:cstheme="majorHAnsi"/>
          <w:b/>
          <w:sz w:val="24"/>
          <w:szCs w:val="24"/>
        </w:rPr>
        <w:t>)</w:t>
      </w:r>
      <w:bookmarkEnd w:id="0"/>
      <w:r w:rsidR="00D75EAE" w:rsidRPr="00DE3415">
        <w:rPr>
          <w:rFonts w:asciiTheme="majorHAnsi" w:eastAsia="Times New Roman" w:hAnsiTheme="majorHAnsi" w:cstheme="majorHAnsi"/>
          <w:b/>
          <w:sz w:val="24"/>
          <w:szCs w:val="24"/>
        </w:rPr>
        <w:t>’</w:t>
      </w:r>
      <w:r w:rsidR="00023B50" w:rsidRPr="00DE3415">
        <w:rPr>
          <w:rFonts w:asciiTheme="majorHAnsi" w:eastAsia="Times New Roman" w:hAnsiTheme="majorHAnsi" w:cstheme="majorHAnsi"/>
          <w:bCs/>
          <w:sz w:val="24"/>
          <w:szCs w:val="24"/>
        </w:rPr>
        <w:t>nin</w:t>
      </w:r>
      <w:r w:rsidR="00D75EAE" w:rsidRPr="00DE3415">
        <w:rPr>
          <w:rFonts w:asciiTheme="majorHAnsi" w:eastAsia="Times New Roman" w:hAnsiTheme="majorHAnsi" w:cstheme="majorHAnsi"/>
          <w:b/>
          <w:sz w:val="24"/>
          <w:szCs w:val="24"/>
        </w:rPr>
        <w:t xml:space="preserve"> </w:t>
      </w:r>
      <w:r w:rsidR="001E2E52">
        <w:rPr>
          <w:rFonts w:asciiTheme="majorHAnsi" w:eastAsia="Times New Roman" w:hAnsiTheme="majorHAnsi" w:cstheme="majorHAnsi"/>
          <w:sz w:val="24"/>
          <w:szCs w:val="24"/>
        </w:rPr>
        <w:t>Işıklar Tuğla Ödülleri 2021 Mimari Ödül Programı’nın resmi</w:t>
      </w:r>
      <w:r w:rsidR="00FE12C8" w:rsidRPr="00DE3415">
        <w:rPr>
          <w:rFonts w:asciiTheme="majorHAnsi" w:eastAsia="Times New Roman" w:hAnsiTheme="majorHAnsi" w:cstheme="majorHAnsi"/>
          <w:sz w:val="24"/>
          <w:szCs w:val="24"/>
        </w:rPr>
        <w:t xml:space="preserve"> internet site</w:t>
      </w:r>
      <w:r w:rsidR="000E2C88" w:rsidRPr="00DE3415">
        <w:rPr>
          <w:rFonts w:asciiTheme="majorHAnsi" w:eastAsia="Times New Roman" w:hAnsiTheme="majorHAnsi" w:cstheme="majorHAnsi"/>
          <w:sz w:val="24"/>
          <w:szCs w:val="24"/>
        </w:rPr>
        <w:t>si</w:t>
      </w:r>
      <w:r w:rsidR="00FE12C8" w:rsidRPr="00DE3415">
        <w:rPr>
          <w:rFonts w:asciiTheme="majorHAnsi" w:eastAsia="Times New Roman" w:hAnsiTheme="majorHAnsi" w:cstheme="majorHAnsi"/>
          <w:sz w:val="24"/>
          <w:szCs w:val="24"/>
        </w:rPr>
        <w:t xml:space="preserve"> olan </w:t>
      </w:r>
      <w:r w:rsidR="002471D2" w:rsidRPr="001E2E52">
        <w:rPr>
          <w:rFonts w:asciiTheme="majorHAnsi" w:hAnsiTheme="majorHAnsi" w:cstheme="majorHAnsi"/>
          <w:sz w:val="24"/>
          <w:szCs w:val="24"/>
        </w:rPr>
        <w:t>www.</w:t>
      </w:r>
      <w:r w:rsidR="008877AE" w:rsidRPr="001E2E52">
        <w:rPr>
          <w:rFonts w:asciiTheme="majorHAnsi" w:hAnsiTheme="majorHAnsi" w:cstheme="majorHAnsi"/>
          <w:sz w:val="24"/>
          <w:szCs w:val="24"/>
        </w:rPr>
        <w:t>isiklartugla</w:t>
      </w:r>
      <w:r w:rsidR="001E2E52">
        <w:rPr>
          <w:rFonts w:asciiTheme="majorHAnsi" w:hAnsiTheme="majorHAnsi" w:cstheme="majorHAnsi"/>
          <w:sz w:val="24"/>
          <w:szCs w:val="24"/>
        </w:rPr>
        <w:t>odulleri</w:t>
      </w:r>
      <w:r w:rsidR="002471D2" w:rsidRPr="001E2E52">
        <w:rPr>
          <w:rFonts w:asciiTheme="majorHAnsi" w:hAnsiTheme="majorHAnsi" w:cstheme="majorHAnsi"/>
          <w:sz w:val="24"/>
          <w:szCs w:val="24"/>
        </w:rPr>
        <w:t>.com</w:t>
      </w:r>
      <w:r w:rsidR="00D30EC6" w:rsidRPr="00DE3415">
        <w:rPr>
          <w:rFonts w:asciiTheme="majorHAnsi" w:hAnsiTheme="majorHAnsi" w:cstheme="majorHAnsi"/>
          <w:sz w:val="24"/>
          <w:szCs w:val="24"/>
        </w:rPr>
        <w:t xml:space="preserve"> </w:t>
      </w:r>
      <w:hyperlink w:history="1"/>
      <w:r w:rsidR="0024118A" w:rsidRPr="00DE3415">
        <w:rPr>
          <w:rFonts w:asciiTheme="majorHAnsi" w:eastAsia="Times New Roman" w:hAnsiTheme="majorHAnsi" w:cstheme="majorHAnsi"/>
          <w:sz w:val="24"/>
          <w:szCs w:val="24"/>
        </w:rPr>
        <w:t>a</w:t>
      </w:r>
      <w:r w:rsidR="00FE12C8" w:rsidRPr="00DE3415">
        <w:rPr>
          <w:rFonts w:asciiTheme="majorHAnsi" w:eastAsia="Times New Roman" w:hAnsiTheme="majorHAnsi" w:cstheme="majorHAnsi"/>
          <w:sz w:val="24"/>
          <w:szCs w:val="24"/>
        </w:rPr>
        <w:t>dres</w:t>
      </w:r>
      <w:r w:rsidR="00F87317" w:rsidRPr="00DE3415">
        <w:rPr>
          <w:rFonts w:asciiTheme="majorHAnsi" w:eastAsia="Times New Roman" w:hAnsiTheme="majorHAnsi" w:cstheme="majorHAnsi"/>
          <w:sz w:val="24"/>
          <w:szCs w:val="24"/>
        </w:rPr>
        <w:t>ini</w:t>
      </w:r>
      <w:r w:rsidR="00FE12C8" w:rsidRPr="00DE3415">
        <w:rPr>
          <w:rFonts w:asciiTheme="majorHAnsi" w:eastAsia="Times New Roman" w:hAnsiTheme="majorHAnsi" w:cstheme="majorHAnsi"/>
          <w:sz w:val="24"/>
          <w:szCs w:val="24"/>
        </w:rPr>
        <w:t xml:space="preserve"> ziyaret e</w:t>
      </w:r>
      <w:r w:rsidR="000E2C88" w:rsidRPr="00DE3415">
        <w:rPr>
          <w:rFonts w:asciiTheme="majorHAnsi" w:eastAsia="Times New Roman" w:hAnsiTheme="majorHAnsi" w:cstheme="majorHAnsi"/>
          <w:sz w:val="24"/>
          <w:szCs w:val="24"/>
        </w:rPr>
        <w:t>den kişilere</w:t>
      </w:r>
      <w:r w:rsidR="00FE12C8" w:rsidRPr="00DE3415">
        <w:rPr>
          <w:rFonts w:asciiTheme="majorHAnsi" w:eastAsia="Times New Roman" w:hAnsiTheme="majorHAnsi" w:cstheme="majorHAnsi"/>
          <w:sz w:val="24"/>
          <w:szCs w:val="24"/>
        </w:rPr>
        <w:t xml:space="preserve"> ait kişisel verilerin</w:t>
      </w:r>
      <w:r w:rsidR="00C332B5" w:rsidRPr="00DE3415">
        <w:rPr>
          <w:rFonts w:asciiTheme="majorHAnsi" w:eastAsia="Times New Roman" w:hAnsiTheme="majorHAnsi" w:cstheme="majorHAnsi"/>
          <w:sz w:val="24"/>
          <w:szCs w:val="24"/>
        </w:rPr>
        <w:t xml:space="preserve"> 6698 sayılı Kişisel Verilerin Korunması Kanunu</w:t>
      </w:r>
      <w:r w:rsidR="00B263D8" w:rsidRPr="00DE3415">
        <w:rPr>
          <w:rFonts w:asciiTheme="majorHAnsi" w:eastAsia="Times New Roman" w:hAnsiTheme="majorHAnsi" w:cstheme="majorHAnsi"/>
          <w:sz w:val="24"/>
          <w:szCs w:val="24"/>
        </w:rPr>
        <w:t xml:space="preserve"> (“</w:t>
      </w:r>
      <w:r w:rsidR="00E46B86" w:rsidRPr="00DE3415">
        <w:rPr>
          <w:rFonts w:asciiTheme="majorHAnsi" w:eastAsia="Times New Roman" w:hAnsiTheme="majorHAnsi" w:cstheme="majorHAnsi"/>
          <w:b/>
          <w:bCs/>
          <w:sz w:val="24"/>
          <w:szCs w:val="24"/>
        </w:rPr>
        <w:t>KVKK</w:t>
      </w:r>
      <w:r w:rsidR="00B263D8" w:rsidRPr="00DE3415">
        <w:rPr>
          <w:rFonts w:asciiTheme="majorHAnsi" w:eastAsia="Times New Roman" w:hAnsiTheme="majorHAnsi" w:cstheme="majorHAnsi"/>
          <w:sz w:val="24"/>
          <w:szCs w:val="24"/>
        </w:rPr>
        <w:t>”)</w:t>
      </w:r>
      <w:r w:rsidR="00C332B5" w:rsidRPr="00DE3415">
        <w:rPr>
          <w:rFonts w:asciiTheme="majorHAnsi" w:eastAsia="Times New Roman" w:hAnsiTheme="majorHAnsi" w:cstheme="majorHAnsi"/>
          <w:sz w:val="24"/>
          <w:szCs w:val="24"/>
        </w:rPr>
        <w:t xml:space="preserve"> ve ikincil düzenlemelerine (“</w:t>
      </w:r>
      <w:r w:rsidR="00C332B5" w:rsidRPr="00DE3415">
        <w:rPr>
          <w:rFonts w:asciiTheme="majorHAnsi" w:eastAsia="Times New Roman" w:hAnsiTheme="majorHAnsi" w:cstheme="majorHAnsi"/>
          <w:b/>
          <w:sz w:val="24"/>
          <w:szCs w:val="24"/>
        </w:rPr>
        <w:t>KVK mevzuatı</w:t>
      </w:r>
      <w:r w:rsidR="00C332B5" w:rsidRPr="00DE3415">
        <w:rPr>
          <w:rFonts w:asciiTheme="majorHAnsi" w:eastAsia="Times New Roman" w:hAnsiTheme="majorHAnsi" w:cstheme="majorHAnsi"/>
          <w:sz w:val="24"/>
          <w:szCs w:val="24"/>
        </w:rPr>
        <w:t>”) uygun olarak işlenmesi ve korunması için azami hassasiyeti göstermekte</w:t>
      </w:r>
      <w:r w:rsidR="000E2C88" w:rsidRPr="00DE3415">
        <w:rPr>
          <w:rFonts w:asciiTheme="majorHAnsi" w:eastAsia="Times New Roman" w:hAnsiTheme="majorHAnsi" w:cstheme="majorHAnsi"/>
          <w:sz w:val="24"/>
          <w:szCs w:val="24"/>
        </w:rPr>
        <w:t>dir</w:t>
      </w:r>
      <w:r w:rsidR="00C332B5" w:rsidRPr="00DE3415">
        <w:rPr>
          <w:rFonts w:asciiTheme="majorHAnsi" w:eastAsia="Times New Roman" w:hAnsiTheme="majorHAnsi" w:cstheme="majorHAnsi"/>
          <w:sz w:val="24"/>
          <w:szCs w:val="24"/>
        </w:rPr>
        <w:t xml:space="preserve">. </w:t>
      </w:r>
    </w:p>
    <w:p w14:paraId="7BF5ED6F" w14:textId="56FB9302" w:rsidR="004D0FA4" w:rsidRPr="00DE3415" w:rsidRDefault="004D0FA4" w:rsidP="004D0FA4">
      <w:pPr>
        <w:pStyle w:val="Normal1"/>
        <w:tabs>
          <w:tab w:val="left" w:pos="284"/>
        </w:tabs>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İşbu İnternet Sitesi KVK Aydınlatma Metni (“</w:t>
      </w:r>
      <w:r w:rsidRPr="00DE3415">
        <w:rPr>
          <w:rFonts w:asciiTheme="majorHAnsi" w:eastAsia="Times New Roman" w:hAnsiTheme="majorHAnsi" w:cstheme="majorHAnsi"/>
          <w:b/>
          <w:sz w:val="24"/>
          <w:szCs w:val="24"/>
        </w:rPr>
        <w:t>Aydınlatma Metni</w:t>
      </w:r>
      <w:r w:rsidRPr="00DE3415">
        <w:rPr>
          <w:rFonts w:asciiTheme="majorHAnsi" w:eastAsia="Times New Roman" w:hAnsiTheme="majorHAnsi" w:cstheme="majorHAnsi"/>
          <w:sz w:val="24"/>
          <w:szCs w:val="24"/>
        </w:rPr>
        <w:t xml:space="preserve">”), </w:t>
      </w:r>
      <w:r w:rsidR="008877AE" w:rsidRPr="00DE3415">
        <w:rPr>
          <w:rFonts w:asciiTheme="majorHAnsi" w:eastAsia="Times New Roman" w:hAnsiTheme="majorHAnsi" w:cstheme="majorHAnsi"/>
          <w:sz w:val="24"/>
          <w:szCs w:val="24"/>
        </w:rPr>
        <w:t>Işıklar İnşaat</w:t>
      </w:r>
      <w:r w:rsidR="000E2C88" w:rsidRPr="00DE3415">
        <w:rPr>
          <w:rFonts w:asciiTheme="majorHAnsi" w:eastAsia="Times New Roman" w:hAnsiTheme="majorHAnsi" w:cstheme="majorHAnsi"/>
          <w:sz w:val="24"/>
          <w:szCs w:val="24"/>
        </w:rPr>
        <w:t>’</w:t>
      </w:r>
      <w:r w:rsidR="00D22EA5" w:rsidRPr="00DE3415">
        <w:rPr>
          <w:rFonts w:asciiTheme="majorHAnsi" w:eastAsia="Times New Roman" w:hAnsiTheme="majorHAnsi" w:cstheme="majorHAnsi"/>
          <w:sz w:val="24"/>
          <w:szCs w:val="24"/>
        </w:rPr>
        <w:t>ı</w:t>
      </w:r>
      <w:r w:rsidR="000E2C88" w:rsidRPr="00DE3415">
        <w:rPr>
          <w:rFonts w:asciiTheme="majorHAnsi" w:eastAsia="Times New Roman" w:hAnsiTheme="majorHAnsi" w:cstheme="majorHAnsi"/>
          <w:sz w:val="24"/>
          <w:szCs w:val="24"/>
        </w:rPr>
        <w:t>n</w:t>
      </w:r>
      <w:r w:rsidR="00812EC7" w:rsidRPr="00DE3415">
        <w:rPr>
          <w:rFonts w:asciiTheme="majorHAnsi" w:eastAsia="Times New Roman" w:hAnsiTheme="majorHAnsi" w:cstheme="majorHAnsi"/>
          <w:sz w:val="24"/>
          <w:szCs w:val="24"/>
        </w:rPr>
        <w:t xml:space="preserve"> </w:t>
      </w:r>
      <w:r w:rsidRPr="00DE3415">
        <w:rPr>
          <w:rFonts w:asciiTheme="majorHAnsi" w:eastAsia="Times New Roman" w:hAnsiTheme="majorHAnsi" w:cstheme="majorHAnsi"/>
          <w:sz w:val="24"/>
          <w:szCs w:val="24"/>
        </w:rPr>
        <w:t>veri sorumlusu sıfatıyla KVK mevzuatından kaynaklanan aydınlatma yükümlülüğü</w:t>
      </w:r>
      <w:r w:rsidR="000E2C88" w:rsidRPr="00DE3415">
        <w:rPr>
          <w:rFonts w:asciiTheme="majorHAnsi" w:eastAsia="Times New Roman" w:hAnsiTheme="majorHAnsi" w:cstheme="majorHAnsi"/>
          <w:sz w:val="24"/>
          <w:szCs w:val="24"/>
        </w:rPr>
        <w:t>nün</w:t>
      </w:r>
      <w:r w:rsidRPr="00DE3415">
        <w:rPr>
          <w:rFonts w:asciiTheme="majorHAnsi" w:eastAsia="Times New Roman" w:hAnsiTheme="majorHAnsi" w:cstheme="majorHAnsi"/>
          <w:sz w:val="24"/>
          <w:szCs w:val="24"/>
        </w:rPr>
        <w:t xml:space="preserve"> yerine </w:t>
      </w:r>
      <w:r w:rsidRPr="001E2E52">
        <w:rPr>
          <w:rStyle w:val="Vurgu"/>
          <w:rFonts w:asciiTheme="majorHAnsi" w:hAnsiTheme="majorHAnsi" w:cstheme="majorHAnsi"/>
          <w:i w:val="0"/>
          <w:iCs w:val="0"/>
          <w:sz w:val="24"/>
          <w:szCs w:val="24"/>
        </w:rPr>
        <w:t>getirilmesi</w:t>
      </w:r>
      <w:r w:rsidRPr="001E2E52">
        <w:rPr>
          <w:rFonts w:asciiTheme="majorHAnsi" w:eastAsia="Times New Roman" w:hAnsiTheme="majorHAnsi" w:cstheme="majorHAnsi"/>
          <w:sz w:val="28"/>
          <w:szCs w:val="28"/>
        </w:rPr>
        <w:t xml:space="preserve"> </w:t>
      </w:r>
      <w:r w:rsidRPr="00DE3415">
        <w:rPr>
          <w:rFonts w:asciiTheme="majorHAnsi" w:eastAsia="Times New Roman" w:hAnsiTheme="majorHAnsi" w:cstheme="majorHAnsi"/>
          <w:sz w:val="24"/>
          <w:szCs w:val="24"/>
        </w:rPr>
        <w:t xml:space="preserve">amacıyla hazırlanmıştır. </w:t>
      </w:r>
    </w:p>
    <w:p w14:paraId="3B962200" w14:textId="6824A099" w:rsidR="00093DB6" w:rsidRPr="00DE3415" w:rsidRDefault="005A6EE3" w:rsidP="00093DB6">
      <w:pPr>
        <w:spacing w:before="120" w:after="120" w:line="240" w:lineRule="auto"/>
        <w:jc w:val="both"/>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1.</w:t>
      </w:r>
      <w:r w:rsidR="00093DB6" w:rsidRPr="00DE3415">
        <w:rPr>
          <w:rFonts w:asciiTheme="majorHAnsi" w:eastAsia="Times New Roman" w:hAnsiTheme="majorHAnsi" w:cstheme="majorHAnsi"/>
          <w:b/>
          <w:sz w:val="24"/>
          <w:szCs w:val="24"/>
        </w:rPr>
        <w:t xml:space="preserve">Kişisel Verilerin İşlenme Amacı, Elde Etme ve İşleme Yöntemi </w:t>
      </w:r>
    </w:p>
    <w:p w14:paraId="7858ED90" w14:textId="57127B84" w:rsidR="0007419D" w:rsidRPr="00DE3415" w:rsidRDefault="008877AE" w:rsidP="00E978C2">
      <w:pPr>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Işıklar İnşaat</w:t>
      </w:r>
      <w:r w:rsidR="001E2E52">
        <w:rPr>
          <w:rFonts w:asciiTheme="majorHAnsi" w:eastAsia="Times New Roman" w:hAnsiTheme="majorHAnsi" w:cstheme="majorHAnsi"/>
          <w:sz w:val="24"/>
          <w:szCs w:val="24"/>
        </w:rPr>
        <w:t xml:space="preserve">, </w:t>
      </w:r>
      <w:r w:rsidR="001E2E52" w:rsidRPr="001E2E52">
        <w:rPr>
          <w:rFonts w:asciiTheme="majorHAnsi" w:hAnsiTheme="majorHAnsi" w:cstheme="majorHAnsi"/>
          <w:sz w:val="24"/>
          <w:szCs w:val="24"/>
        </w:rPr>
        <w:t>www.isiklartugla</w:t>
      </w:r>
      <w:r w:rsidR="001E2E52">
        <w:rPr>
          <w:rFonts w:asciiTheme="majorHAnsi" w:hAnsiTheme="majorHAnsi" w:cstheme="majorHAnsi"/>
          <w:sz w:val="24"/>
          <w:szCs w:val="24"/>
        </w:rPr>
        <w:t>odulleri</w:t>
      </w:r>
      <w:r w:rsidR="001E2E52" w:rsidRPr="001E2E52">
        <w:rPr>
          <w:rFonts w:asciiTheme="majorHAnsi" w:hAnsiTheme="majorHAnsi" w:cstheme="majorHAnsi"/>
          <w:sz w:val="24"/>
          <w:szCs w:val="24"/>
        </w:rPr>
        <w:t>.com</w:t>
      </w:r>
      <w:r w:rsidR="00BC270E" w:rsidRPr="00DE3415">
        <w:rPr>
          <w:rStyle w:val="Kpr"/>
          <w:rFonts w:asciiTheme="majorHAnsi" w:hAnsiTheme="majorHAnsi" w:cstheme="majorHAnsi"/>
          <w:sz w:val="24"/>
          <w:szCs w:val="24"/>
          <w:u w:val="none"/>
        </w:rPr>
        <w:t xml:space="preserve"> </w:t>
      </w:r>
      <w:r w:rsidR="00C332B5" w:rsidRPr="00DE3415">
        <w:rPr>
          <w:rFonts w:asciiTheme="majorHAnsi" w:eastAsia="Times New Roman" w:hAnsiTheme="majorHAnsi" w:cstheme="majorHAnsi"/>
          <w:sz w:val="24"/>
          <w:szCs w:val="24"/>
        </w:rPr>
        <w:t>adres</w:t>
      </w:r>
      <w:r w:rsidR="00F87317" w:rsidRPr="00DE3415">
        <w:rPr>
          <w:rFonts w:asciiTheme="majorHAnsi" w:eastAsia="Times New Roman" w:hAnsiTheme="majorHAnsi" w:cstheme="majorHAnsi"/>
          <w:sz w:val="24"/>
          <w:szCs w:val="24"/>
        </w:rPr>
        <w:t>in</w:t>
      </w:r>
      <w:r w:rsidR="00C332B5" w:rsidRPr="00DE3415">
        <w:rPr>
          <w:rFonts w:asciiTheme="majorHAnsi" w:eastAsia="Times New Roman" w:hAnsiTheme="majorHAnsi" w:cstheme="majorHAnsi"/>
          <w:sz w:val="24"/>
          <w:szCs w:val="24"/>
        </w:rPr>
        <w:t>i ziyaret etmenizle birlikte</w:t>
      </w:r>
      <w:r w:rsidR="000E2C88" w:rsidRPr="00DE3415">
        <w:rPr>
          <w:rFonts w:asciiTheme="majorHAnsi" w:eastAsia="Times New Roman" w:hAnsiTheme="majorHAnsi" w:cstheme="majorHAnsi"/>
          <w:sz w:val="24"/>
          <w:szCs w:val="24"/>
        </w:rPr>
        <w:t>,</w:t>
      </w:r>
      <w:r w:rsidR="00C332B5" w:rsidRPr="00DE3415">
        <w:rPr>
          <w:rFonts w:asciiTheme="majorHAnsi" w:eastAsia="Times New Roman" w:hAnsiTheme="majorHAnsi" w:cstheme="majorHAnsi"/>
          <w:sz w:val="24"/>
          <w:szCs w:val="24"/>
        </w:rPr>
        <w:t xml:space="preserve"> </w:t>
      </w:r>
      <w:r w:rsidR="00FE12C8" w:rsidRPr="00DE3415">
        <w:rPr>
          <w:rFonts w:asciiTheme="majorHAnsi" w:eastAsia="Times New Roman" w:hAnsiTheme="majorHAnsi" w:cstheme="majorHAnsi"/>
          <w:sz w:val="24"/>
          <w:szCs w:val="24"/>
        </w:rPr>
        <w:t>başta</w:t>
      </w:r>
      <w:r w:rsidR="00C332B5" w:rsidRPr="00DE3415">
        <w:rPr>
          <w:rFonts w:asciiTheme="majorHAnsi" w:eastAsia="Times New Roman" w:hAnsiTheme="majorHAnsi" w:cstheme="majorHAnsi"/>
          <w:sz w:val="24"/>
          <w:szCs w:val="24"/>
        </w:rPr>
        <w:t xml:space="preserve"> trafik verileriniz</w:t>
      </w:r>
      <w:r w:rsidR="00FE12C8" w:rsidRPr="00DE3415">
        <w:rPr>
          <w:rFonts w:asciiTheme="majorHAnsi" w:eastAsia="Times New Roman" w:hAnsiTheme="majorHAnsi" w:cstheme="majorHAnsi"/>
          <w:sz w:val="24"/>
          <w:szCs w:val="24"/>
        </w:rPr>
        <w:t xml:space="preserve"> olmak üzere aşağıda belirtilen kişisel verileriniz</w:t>
      </w:r>
      <w:r w:rsidR="000E2C88" w:rsidRPr="00DE3415">
        <w:rPr>
          <w:rFonts w:asciiTheme="majorHAnsi" w:eastAsia="Times New Roman" w:hAnsiTheme="majorHAnsi" w:cstheme="majorHAnsi"/>
          <w:sz w:val="24"/>
          <w:szCs w:val="24"/>
        </w:rPr>
        <w:t>i, KVK mevzuatına uygun olarak, bu kişisel verilerin</w:t>
      </w:r>
      <w:r w:rsidR="00FE12C8" w:rsidRPr="00DE3415">
        <w:rPr>
          <w:rFonts w:asciiTheme="majorHAnsi" w:eastAsia="Times New Roman" w:hAnsiTheme="majorHAnsi" w:cstheme="majorHAnsi"/>
          <w:sz w:val="24"/>
          <w:szCs w:val="24"/>
        </w:rPr>
        <w:t xml:space="preserve"> beraberinde açıklanan amaçlarla </w:t>
      </w:r>
      <w:r w:rsidR="00C332B5" w:rsidRPr="00DE3415">
        <w:rPr>
          <w:rFonts w:asciiTheme="majorHAnsi" w:eastAsia="Times New Roman" w:hAnsiTheme="majorHAnsi" w:cstheme="majorHAnsi"/>
          <w:sz w:val="24"/>
          <w:szCs w:val="24"/>
        </w:rPr>
        <w:t xml:space="preserve">bağlantılı, sınırlı ve ölçülü bir şekilde elektronik ve fiziki ortamlarda yazılı olarak, otomatik ve otomatik olmayan yöntemlerle işlemektedir. </w:t>
      </w:r>
    </w:p>
    <w:tbl>
      <w:tblPr>
        <w:tblStyle w:val="a"/>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7"/>
        <w:gridCol w:w="4897"/>
        <w:gridCol w:w="3915"/>
        <w:gridCol w:w="2329"/>
      </w:tblGrid>
      <w:tr w:rsidR="004F6551" w:rsidRPr="00DE3415" w14:paraId="22018746" w14:textId="3D6E6BFB" w:rsidTr="00084C91">
        <w:trPr>
          <w:jc w:val="center"/>
        </w:trPr>
        <w:tc>
          <w:tcPr>
            <w:tcW w:w="2807" w:type="dxa"/>
          </w:tcPr>
          <w:p w14:paraId="069EAA99" w14:textId="6E5B5C04" w:rsidR="004F6551" w:rsidRPr="00DE3415" w:rsidRDefault="004F6551" w:rsidP="004F6551">
            <w:pPr>
              <w:pBdr>
                <w:top w:val="nil"/>
                <w:left w:val="nil"/>
                <w:bottom w:val="nil"/>
                <w:right w:val="nil"/>
                <w:between w:val="nil"/>
              </w:pBdr>
              <w:spacing w:before="120" w:after="120"/>
              <w:jc w:val="center"/>
              <w:rPr>
                <w:rFonts w:asciiTheme="majorHAnsi" w:eastAsia="Times New Roman" w:hAnsiTheme="majorHAnsi" w:cstheme="majorHAnsi"/>
                <w:b/>
                <w:color w:val="000000"/>
                <w:sz w:val="24"/>
                <w:szCs w:val="24"/>
              </w:rPr>
            </w:pPr>
            <w:r w:rsidRPr="00DE3415">
              <w:rPr>
                <w:rFonts w:asciiTheme="majorHAnsi" w:eastAsia="Times New Roman" w:hAnsiTheme="majorHAnsi" w:cstheme="majorHAnsi"/>
                <w:b/>
                <w:color w:val="000000"/>
                <w:sz w:val="24"/>
                <w:szCs w:val="24"/>
              </w:rPr>
              <w:t>Kişisel Veri</w:t>
            </w:r>
          </w:p>
        </w:tc>
        <w:tc>
          <w:tcPr>
            <w:tcW w:w="4897" w:type="dxa"/>
          </w:tcPr>
          <w:p w14:paraId="100357AC" w14:textId="1DFF1043" w:rsidR="004F6551" w:rsidRPr="00DE3415" w:rsidRDefault="004F6551" w:rsidP="004F6551">
            <w:pPr>
              <w:pBdr>
                <w:top w:val="nil"/>
                <w:left w:val="nil"/>
                <w:bottom w:val="nil"/>
                <w:right w:val="nil"/>
                <w:between w:val="nil"/>
              </w:pBdr>
              <w:spacing w:before="120" w:after="120"/>
              <w:jc w:val="center"/>
              <w:rPr>
                <w:rFonts w:asciiTheme="majorHAnsi" w:eastAsia="Times New Roman" w:hAnsiTheme="majorHAnsi" w:cstheme="majorHAnsi"/>
                <w:b/>
                <w:color w:val="000000"/>
                <w:sz w:val="24"/>
                <w:szCs w:val="24"/>
              </w:rPr>
            </w:pPr>
            <w:r w:rsidRPr="00DE3415">
              <w:rPr>
                <w:rFonts w:asciiTheme="majorHAnsi" w:eastAsia="Times New Roman" w:hAnsiTheme="majorHAnsi" w:cstheme="majorHAnsi"/>
                <w:b/>
                <w:color w:val="000000"/>
                <w:sz w:val="24"/>
                <w:szCs w:val="24"/>
              </w:rPr>
              <w:t>Şirkete Ulaştığı Ortam</w:t>
            </w:r>
          </w:p>
        </w:tc>
        <w:tc>
          <w:tcPr>
            <w:tcW w:w="3915" w:type="dxa"/>
          </w:tcPr>
          <w:p w14:paraId="6B471BC7" w14:textId="5D708A8B" w:rsidR="004F6551" w:rsidRPr="00DE3415" w:rsidRDefault="004F6551" w:rsidP="004F6551">
            <w:pPr>
              <w:pBdr>
                <w:top w:val="nil"/>
                <w:left w:val="nil"/>
                <w:bottom w:val="nil"/>
                <w:right w:val="nil"/>
                <w:between w:val="nil"/>
              </w:pBdr>
              <w:spacing w:before="120" w:after="120"/>
              <w:jc w:val="center"/>
              <w:rPr>
                <w:rFonts w:asciiTheme="majorHAnsi" w:eastAsia="Times New Roman" w:hAnsiTheme="majorHAnsi" w:cstheme="majorHAnsi"/>
                <w:b/>
                <w:color w:val="000000"/>
                <w:sz w:val="24"/>
                <w:szCs w:val="24"/>
              </w:rPr>
            </w:pPr>
            <w:r w:rsidRPr="00DE3415">
              <w:rPr>
                <w:rFonts w:asciiTheme="majorHAnsi" w:eastAsia="Times New Roman" w:hAnsiTheme="majorHAnsi" w:cstheme="majorHAnsi"/>
                <w:b/>
                <w:color w:val="000000"/>
                <w:sz w:val="24"/>
                <w:szCs w:val="24"/>
              </w:rPr>
              <w:t>İşleme Amacı</w:t>
            </w:r>
          </w:p>
        </w:tc>
        <w:tc>
          <w:tcPr>
            <w:tcW w:w="2329" w:type="dxa"/>
          </w:tcPr>
          <w:p w14:paraId="693C7372" w14:textId="7413666F" w:rsidR="004F6551" w:rsidRPr="00DE3415" w:rsidRDefault="004F6551" w:rsidP="004F6551">
            <w:pPr>
              <w:pBdr>
                <w:top w:val="nil"/>
                <w:left w:val="nil"/>
                <w:bottom w:val="nil"/>
                <w:right w:val="nil"/>
                <w:between w:val="nil"/>
              </w:pBdr>
              <w:spacing w:before="120" w:after="120"/>
              <w:jc w:val="center"/>
              <w:rPr>
                <w:rFonts w:asciiTheme="majorHAnsi" w:eastAsia="Times New Roman" w:hAnsiTheme="majorHAnsi" w:cstheme="majorHAnsi"/>
                <w:b/>
                <w:color w:val="000000"/>
                <w:sz w:val="24"/>
                <w:szCs w:val="24"/>
              </w:rPr>
            </w:pPr>
            <w:r w:rsidRPr="00DE3415">
              <w:rPr>
                <w:rFonts w:asciiTheme="majorHAnsi" w:eastAsia="Times New Roman" w:hAnsiTheme="majorHAnsi" w:cstheme="majorHAnsi"/>
                <w:b/>
                <w:color w:val="000000"/>
                <w:sz w:val="24"/>
                <w:szCs w:val="24"/>
              </w:rPr>
              <w:t>İşlemenin Hukuki Sebebi</w:t>
            </w:r>
          </w:p>
        </w:tc>
      </w:tr>
      <w:tr w:rsidR="00BE7A75" w:rsidRPr="00DE3415" w14:paraId="24C1B527" w14:textId="10229154" w:rsidTr="00084C91">
        <w:trPr>
          <w:trHeight w:val="800"/>
          <w:jc w:val="center"/>
        </w:trPr>
        <w:tc>
          <w:tcPr>
            <w:tcW w:w="2807" w:type="dxa"/>
          </w:tcPr>
          <w:p w14:paraId="2FAF4426" w14:textId="0334A23E" w:rsidR="00BE7A75" w:rsidRPr="00DE3415" w:rsidRDefault="00BE7A75" w:rsidP="00BE7A75">
            <w:pPr>
              <w:pBdr>
                <w:top w:val="nil"/>
                <w:left w:val="nil"/>
                <w:bottom w:val="nil"/>
                <w:right w:val="nil"/>
                <w:between w:val="nil"/>
              </w:pBdr>
              <w:spacing w:before="120" w:after="120"/>
              <w:rPr>
                <w:rFonts w:asciiTheme="majorHAnsi" w:eastAsia="Times New Roman" w:hAnsiTheme="majorHAnsi" w:cstheme="majorHAnsi"/>
                <w:color w:val="000000"/>
                <w:sz w:val="24"/>
                <w:szCs w:val="24"/>
              </w:rPr>
            </w:pPr>
            <w:r w:rsidRPr="00040C8D">
              <w:rPr>
                <w:rFonts w:asciiTheme="majorHAnsi" w:eastAsia="Times New Roman" w:hAnsiTheme="majorHAnsi" w:cstheme="majorHAnsi"/>
                <w:color w:val="000000"/>
                <w:szCs w:val="24"/>
              </w:rPr>
              <w:t xml:space="preserve">Ad, soyad, e-posta adresi, telefon numarası, </w:t>
            </w:r>
            <w:r w:rsidR="008773F0">
              <w:rPr>
                <w:rFonts w:asciiTheme="majorHAnsi" w:eastAsia="Times New Roman" w:hAnsiTheme="majorHAnsi" w:cstheme="majorHAnsi"/>
                <w:color w:val="000000"/>
                <w:szCs w:val="24"/>
              </w:rPr>
              <w:t>unvan</w:t>
            </w:r>
            <w:r w:rsidRPr="00040C8D">
              <w:rPr>
                <w:rFonts w:asciiTheme="majorHAnsi" w:eastAsia="Times New Roman" w:hAnsiTheme="majorHAnsi" w:cstheme="majorHAnsi"/>
                <w:color w:val="000000"/>
                <w:szCs w:val="24"/>
              </w:rPr>
              <w:t xml:space="preserve">, </w:t>
            </w:r>
            <w:r w:rsidR="008773F0">
              <w:rPr>
                <w:rFonts w:asciiTheme="majorHAnsi" w:eastAsia="Times New Roman" w:hAnsiTheme="majorHAnsi" w:cstheme="majorHAnsi"/>
                <w:color w:val="000000"/>
                <w:szCs w:val="24"/>
              </w:rPr>
              <w:t>adres</w:t>
            </w:r>
          </w:p>
        </w:tc>
        <w:tc>
          <w:tcPr>
            <w:tcW w:w="4897" w:type="dxa"/>
          </w:tcPr>
          <w:p w14:paraId="79F528FD" w14:textId="77777777" w:rsidR="00BE7A75" w:rsidRPr="00084C91" w:rsidRDefault="00BE7A75" w:rsidP="00BE7A75">
            <w:pPr>
              <w:spacing w:line="259" w:lineRule="auto"/>
              <w:rPr>
                <w:rFonts w:asciiTheme="majorHAnsi" w:hAnsiTheme="majorHAnsi" w:cstheme="majorHAnsi"/>
              </w:rPr>
            </w:pPr>
          </w:p>
          <w:p w14:paraId="37EF4DA8" w14:textId="2F462CBD" w:rsidR="00BE7A75" w:rsidRPr="00084C91" w:rsidRDefault="008773F0" w:rsidP="00BE7A75">
            <w:pPr>
              <w:spacing w:line="259" w:lineRule="auto"/>
              <w:rPr>
                <w:rFonts w:asciiTheme="majorHAnsi" w:eastAsia="Times New Roman" w:hAnsiTheme="majorHAnsi" w:cstheme="majorHAnsi"/>
                <w:color w:val="000000"/>
              </w:rPr>
            </w:pPr>
            <w:r w:rsidRPr="00084C91">
              <w:rPr>
                <w:rFonts w:asciiTheme="majorHAnsi" w:eastAsia="Times New Roman" w:hAnsiTheme="majorHAnsi" w:cstheme="majorHAnsi"/>
                <w:color w:val="000000"/>
              </w:rPr>
              <w:t>https://www.isiklartuglaodulleri.com/</w:t>
            </w:r>
            <w:r w:rsidR="00084C91" w:rsidRPr="00084C91">
              <w:rPr>
                <w:rFonts w:asciiTheme="majorHAnsi" w:eastAsia="Times New Roman" w:hAnsiTheme="majorHAnsi" w:cstheme="majorHAnsi"/>
                <w:color w:val="000000"/>
              </w:rPr>
              <w:t>profilim</w:t>
            </w:r>
          </w:p>
        </w:tc>
        <w:tc>
          <w:tcPr>
            <w:tcW w:w="3915" w:type="dxa"/>
          </w:tcPr>
          <w:p w14:paraId="7282F36E" w14:textId="04CBD246" w:rsidR="00BE7A75" w:rsidRPr="00040C8D" w:rsidRDefault="008773F0" w:rsidP="00BE7A75">
            <w:pPr>
              <w:pBdr>
                <w:top w:val="nil"/>
                <w:left w:val="nil"/>
                <w:bottom w:val="nil"/>
                <w:right w:val="nil"/>
                <w:between w:val="nil"/>
              </w:pBdr>
              <w:spacing w:before="120" w:after="120"/>
              <w:rPr>
                <w:rFonts w:asciiTheme="majorHAnsi" w:eastAsia="Times New Roman" w:hAnsiTheme="majorHAnsi" w:cstheme="majorHAnsi"/>
                <w:color w:val="000000"/>
                <w:szCs w:val="24"/>
              </w:rPr>
            </w:pPr>
            <w:r>
              <w:rPr>
                <w:rFonts w:asciiTheme="majorHAnsi" w:eastAsia="Times New Roman" w:hAnsiTheme="majorHAnsi" w:cstheme="majorHAnsi"/>
                <w:color w:val="000000"/>
                <w:szCs w:val="24"/>
              </w:rPr>
              <w:t>Ödül programına kayıt olunması,</w:t>
            </w:r>
            <w:r w:rsidR="00084C91">
              <w:rPr>
                <w:rFonts w:asciiTheme="majorHAnsi" w:eastAsia="Times New Roman" w:hAnsiTheme="majorHAnsi" w:cstheme="majorHAnsi"/>
                <w:color w:val="000000"/>
                <w:szCs w:val="24"/>
              </w:rPr>
              <w:t xml:space="preserve"> </w:t>
            </w:r>
            <w:r>
              <w:rPr>
                <w:rFonts w:asciiTheme="majorHAnsi" w:eastAsia="Times New Roman" w:hAnsiTheme="majorHAnsi" w:cstheme="majorHAnsi"/>
                <w:color w:val="000000"/>
                <w:szCs w:val="24"/>
              </w:rPr>
              <w:t>teslim edilen projelerin değerlendirmeye alınması</w:t>
            </w:r>
          </w:p>
        </w:tc>
        <w:tc>
          <w:tcPr>
            <w:tcW w:w="2329" w:type="dxa"/>
          </w:tcPr>
          <w:p w14:paraId="7554C734" w14:textId="274DB805" w:rsidR="00BE7A75" w:rsidRPr="00040C8D" w:rsidRDefault="00BE7A75" w:rsidP="00BE7A75">
            <w:pPr>
              <w:pBdr>
                <w:top w:val="nil"/>
                <w:left w:val="nil"/>
                <w:bottom w:val="nil"/>
                <w:right w:val="nil"/>
                <w:between w:val="nil"/>
              </w:pBdr>
              <w:spacing w:before="120" w:after="120"/>
              <w:rPr>
                <w:rFonts w:asciiTheme="majorHAnsi" w:eastAsia="Times New Roman" w:hAnsiTheme="majorHAnsi" w:cstheme="majorHAnsi"/>
                <w:color w:val="000000"/>
                <w:szCs w:val="24"/>
              </w:rPr>
            </w:pPr>
            <w:r w:rsidRPr="00040C8D">
              <w:rPr>
                <w:rFonts w:asciiTheme="majorHAnsi" w:eastAsia="Times New Roman" w:hAnsiTheme="majorHAnsi" w:cstheme="majorHAnsi"/>
                <w:color w:val="000000"/>
                <w:szCs w:val="24"/>
              </w:rPr>
              <w:t xml:space="preserve">İş sözleşmesinin kurulabilmesi için veri işleme faaliyetinin gerekli olması </w:t>
            </w:r>
          </w:p>
        </w:tc>
      </w:tr>
      <w:tr w:rsidR="00BE7A75" w:rsidRPr="00DE3415" w14:paraId="071AE6AD" w14:textId="14B990D1" w:rsidTr="00084C91">
        <w:trPr>
          <w:trHeight w:val="800"/>
          <w:jc w:val="center"/>
        </w:trPr>
        <w:tc>
          <w:tcPr>
            <w:tcW w:w="2807" w:type="dxa"/>
          </w:tcPr>
          <w:p w14:paraId="116F34EC" w14:textId="2D79C669" w:rsidR="00BE7A75" w:rsidRPr="00040C8D" w:rsidRDefault="008773F0" w:rsidP="00040C8D">
            <w:pPr>
              <w:pBdr>
                <w:top w:val="nil"/>
                <w:left w:val="nil"/>
                <w:bottom w:val="nil"/>
                <w:right w:val="nil"/>
                <w:between w:val="nil"/>
              </w:pBdr>
              <w:spacing w:before="120" w:after="120"/>
              <w:rPr>
                <w:rFonts w:asciiTheme="majorHAnsi" w:eastAsia="Times New Roman" w:hAnsiTheme="majorHAnsi" w:cstheme="majorHAnsi"/>
                <w:color w:val="000000"/>
                <w:szCs w:val="24"/>
              </w:rPr>
            </w:pPr>
            <w:r w:rsidRPr="00040C8D">
              <w:rPr>
                <w:rFonts w:asciiTheme="majorHAnsi" w:eastAsia="Times New Roman" w:hAnsiTheme="majorHAnsi" w:cstheme="majorHAnsi"/>
                <w:color w:val="000000"/>
                <w:szCs w:val="24"/>
              </w:rPr>
              <w:t xml:space="preserve">Ad, soyad, e-posta adresi, telefon numarası, </w:t>
            </w:r>
            <w:r>
              <w:rPr>
                <w:rFonts w:asciiTheme="majorHAnsi" w:eastAsia="Times New Roman" w:hAnsiTheme="majorHAnsi" w:cstheme="majorHAnsi"/>
                <w:color w:val="000000"/>
                <w:szCs w:val="24"/>
              </w:rPr>
              <w:t>unvan</w:t>
            </w:r>
            <w:r w:rsidRPr="00040C8D">
              <w:rPr>
                <w:rFonts w:asciiTheme="majorHAnsi" w:eastAsia="Times New Roman" w:hAnsiTheme="majorHAnsi" w:cstheme="majorHAnsi"/>
                <w:color w:val="000000"/>
                <w:szCs w:val="24"/>
              </w:rPr>
              <w:t xml:space="preserve">, </w:t>
            </w:r>
            <w:r>
              <w:rPr>
                <w:rFonts w:asciiTheme="majorHAnsi" w:eastAsia="Times New Roman" w:hAnsiTheme="majorHAnsi" w:cstheme="majorHAnsi"/>
                <w:color w:val="000000"/>
                <w:szCs w:val="24"/>
              </w:rPr>
              <w:t>adres, gönderilen dosya içeriği</w:t>
            </w:r>
          </w:p>
        </w:tc>
        <w:tc>
          <w:tcPr>
            <w:tcW w:w="4897" w:type="dxa"/>
            <w:vAlign w:val="center"/>
          </w:tcPr>
          <w:p w14:paraId="724DE9F8" w14:textId="764A7BB1" w:rsidR="00BE7A75" w:rsidRPr="00DE3415" w:rsidRDefault="008773F0" w:rsidP="00BE7A75">
            <w:pPr>
              <w:rPr>
                <w:rStyle w:val="Kpr"/>
                <w:rFonts w:asciiTheme="majorHAnsi" w:eastAsia="Times New Roman" w:hAnsiTheme="majorHAnsi" w:cstheme="majorHAnsi"/>
                <w:sz w:val="24"/>
                <w:szCs w:val="24"/>
              </w:rPr>
            </w:pPr>
            <w:r w:rsidRPr="008773F0">
              <w:t xml:space="preserve">https://www.isiklartuglaodulleri.com/hesabim </w:t>
            </w:r>
            <w:hyperlink w:history="1"/>
          </w:p>
        </w:tc>
        <w:tc>
          <w:tcPr>
            <w:tcW w:w="3915" w:type="dxa"/>
          </w:tcPr>
          <w:p w14:paraId="3215BDB0" w14:textId="5F2B8F25" w:rsidR="00BE7A75" w:rsidRPr="00040C8D" w:rsidRDefault="008773F0" w:rsidP="00BE7A75">
            <w:pPr>
              <w:pBdr>
                <w:top w:val="nil"/>
                <w:left w:val="nil"/>
                <w:bottom w:val="nil"/>
                <w:right w:val="nil"/>
                <w:between w:val="nil"/>
              </w:pBdr>
              <w:spacing w:before="120" w:after="120"/>
              <w:rPr>
                <w:rFonts w:asciiTheme="majorHAnsi" w:eastAsia="Times New Roman" w:hAnsiTheme="majorHAnsi" w:cstheme="majorHAnsi"/>
                <w:color w:val="000000"/>
                <w:szCs w:val="24"/>
              </w:rPr>
            </w:pPr>
            <w:r>
              <w:rPr>
                <w:rFonts w:asciiTheme="majorHAnsi" w:eastAsia="Times New Roman" w:hAnsiTheme="majorHAnsi" w:cstheme="majorHAnsi"/>
                <w:color w:val="000000"/>
                <w:szCs w:val="24"/>
              </w:rPr>
              <w:t>Projelerin ödül programı raportörlüğüne ulaştırılması</w:t>
            </w:r>
          </w:p>
        </w:tc>
        <w:tc>
          <w:tcPr>
            <w:tcW w:w="2329" w:type="dxa"/>
          </w:tcPr>
          <w:p w14:paraId="36E24C67" w14:textId="5CB8FD43" w:rsidR="00BE7A75" w:rsidRPr="00040C8D" w:rsidRDefault="00BE7A75" w:rsidP="00BE7A75">
            <w:pPr>
              <w:pBdr>
                <w:top w:val="nil"/>
                <w:left w:val="nil"/>
                <w:bottom w:val="nil"/>
                <w:right w:val="nil"/>
                <w:between w:val="nil"/>
              </w:pBdr>
              <w:spacing w:before="120" w:after="120"/>
              <w:rPr>
                <w:rFonts w:asciiTheme="majorHAnsi" w:eastAsia="Times New Roman" w:hAnsiTheme="majorHAnsi" w:cstheme="majorHAnsi"/>
                <w:color w:val="000000"/>
                <w:szCs w:val="24"/>
              </w:rPr>
            </w:pPr>
          </w:p>
        </w:tc>
      </w:tr>
      <w:tr w:rsidR="00BE7A75" w:rsidRPr="00DE3415" w14:paraId="09DA3FF5" w14:textId="77777777" w:rsidTr="00084C91">
        <w:trPr>
          <w:trHeight w:val="800"/>
          <w:jc w:val="center"/>
        </w:trPr>
        <w:tc>
          <w:tcPr>
            <w:tcW w:w="2807" w:type="dxa"/>
          </w:tcPr>
          <w:p w14:paraId="44B7B12C" w14:textId="458AFA72" w:rsidR="00BE7A75" w:rsidRPr="00040C8D" w:rsidRDefault="00BE7A75" w:rsidP="00BE7A75">
            <w:pPr>
              <w:pBdr>
                <w:top w:val="nil"/>
                <w:left w:val="nil"/>
                <w:bottom w:val="nil"/>
                <w:right w:val="nil"/>
                <w:between w:val="nil"/>
              </w:pBdr>
              <w:spacing w:before="120" w:after="120"/>
              <w:jc w:val="both"/>
              <w:rPr>
                <w:rFonts w:asciiTheme="majorHAnsi" w:eastAsia="Times New Roman" w:hAnsiTheme="majorHAnsi" w:cstheme="majorHAnsi"/>
                <w:color w:val="000000"/>
                <w:szCs w:val="24"/>
              </w:rPr>
            </w:pPr>
            <w:r w:rsidRPr="00040C8D">
              <w:rPr>
                <w:rFonts w:asciiTheme="majorHAnsi" w:eastAsia="Times New Roman" w:hAnsiTheme="majorHAnsi" w:cstheme="majorHAnsi"/>
                <w:color w:val="000000"/>
                <w:szCs w:val="24"/>
              </w:rPr>
              <w:t>E-posta adresi</w:t>
            </w:r>
          </w:p>
        </w:tc>
        <w:tc>
          <w:tcPr>
            <w:tcW w:w="4897" w:type="dxa"/>
            <w:vAlign w:val="center"/>
          </w:tcPr>
          <w:p w14:paraId="5614BFA6" w14:textId="25E9BF3E" w:rsidR="00BE7A75" w:rsidRPr="00DE3415" w:rsidRDefault="00084C91" w:rsidP="00BE7A75">
            <w:pPr>
              <w:rPr>
                <w:rFonts w:asciiTheme="majorHAnsi" w:hAnsiTheme="majorHAnsi" w:cstheme="majorHAnsi"/>
                <w:sz w:val="24"/>
                <w:szCs w:val="24"/>
              </w:rPr>
            </w:pPr>
            <w:r w:rsidRPr="00084C91">
              <w:t>https://www.isiklartuglaodulleri.com/oturum-ac</w:t>
            </w:r>
          </w:p>
        </w:tc>
        <w:tc>
          <w:tcPr>
            <w:tcW w:w="3915" w:type="dxa"/>
          </w:tcPr>
          <w:p w14:paraId="750914E6" w14:textId="4E1BDB7B" w:rsidR="00BE7A75" w:rsidRPr="00DE3415" w:rsidRDefault="00084C91" w:rsidP="00BE7A75">
            <w:pPr>
              <w:pBdr>
                <w:top w:val="nil"/>
                <w:left w:val="nil"/>
                <w:bottom w:val="nil"/>
                <w:right w:val="nil"/>
                <w:between w:val="nil"/>
              </w:pBdr>
              <w:spacing w:before="120" w:after="120"/>
              <w:rPr>
                <w:rFonts w:asciiTheme="majorHAnsi" w:eastAsia="Times New Roman" w:hAnsiTheme="majorHAnsi" w:cstheme="majorHAnsi"/>
                <w:color w:val="000000"/>
                <w:sz w:val="24"/>
                <w:szCs w:val="24"/>
              </w:rPr>
            </w:pPr>
            <w:r>
              <w:rPr>
                <w:rFonts w:asciiTheme="majorHAnsi" w:eastAsia="Times New Roman" w:hAnsiTheme="majorHAnsi" w:cstheme="majorHAnsi"/>
                <w:szCs w:val="24"/>
              </w:rPr>
              <w:t>T</w:t>
            </w:r>
            <w:r w:rsidRPr="00040C8D">
              <w:rPr>
                <w:rFonts w:asciiTheme="majorHAnsi" w:eastAsia="Times New Roman" w:hAnsiTheme="majorHAnsi" w:cstheme="majorHAnsi"/>
                <w:szCs w:val="24"/>
              </w:rPr>
              <w:t xml:space="preserve">arafınıza </w:t>
            </w:r>
            <w:r>
              <w:rPr>
                <w:rFonts w:asciiTheme="majorHAnsi" w:eastAsia="Times New Roman" w:hAnsiTheme="majorHAnsi" w:cstheme="majorHAnsi"/>
                <w:szCs w:val="24"/>
              </w:rPr>
              <w:t xml:space="preserve">kayıt onay ve rumuz bilgisinin </w:t>
            </w:r>
            <w:r w:rsidRPr="00040C8D">
              <w:rPr>
                <w:rFonts w:asciiTheme="majorHAnsi" w:eastAsia="Times New Roman" w:hAnsiTheme="majorHAnsi" w:cstheme="majorHAnsi"/>
                <w:szCs w:val="24"/>
              </w:rPr>
              <w:t>gönderilmesi</w:t>
            </w:r>
          </w:p>
        </w:tc>
        <w:tc>
          <w:tcPr>
            <w:tcW w:w="2329" w:type="dxa"/>
          </w:tcPr>
          <w:p w14:paraId="7873B456" w14:textId="77777777" w:rsidR="00BE7A75" w:rsidRPr="00DE3415" w:rsidRDefault="00BE7A75" w:rsidP="00BE7A75">
            <w:pPr>
              <w:pBdr>
                <w:top w:val="nil"/>
                <w:left w:val="nil"/>
                <w:bottom w:val="nil"/>
                <w:right w:val="nil"/>
                <w:between w:val="nil"/>
              </w:pBdr>
              <w:spacing w:before="120" w:after="120"/>
              <w:rPr>
                <w:rFonts w:asciiTheme="majorHAnsi" w:hAnsiTheme="majorHAnsi" w:cstheme="majorHAnsi"/>
                <w:color w:val="000000" w:themeColor="text1"/>
                <w:sz w:val="24"/>
                <w:szCs w:val="24"/>
              </w:rPr>
            </w:pPr>
          </w:p>
        </w:tc>
      </w:tr>
      <w:tr w:rsidR="00084C91" w:rsidRPr="00DE3415" w14:paraId="1AF6525F" w14:textId="77777777" w:rsidTr="00084C91">
        <w:trPr>
          <w:trHeight w:val="800"/>
          <w:jc w:val="center"/>
        </w:trPr>
        <w:tc>
          <w:tcPr>
            <w:tcW w:w="2807" w:type="dxa"/>
          </w:tcPr>
          <w:p w14:paraId="6017ACB0" w14:textId="697E8877" w:rsidR="00084C91" w:rsidRPr="00040C8D" w:rsidRDefault="00084C91" w:rsidP="00084C91">
            <w:pPr>
              <w:pBdr>
                <w:top w:val="nil"/>
                <w:left w:val="nil"/>
                <w:bottom w:val="nil"/>
                <w:right w:val="nil"/>
                <w:between w:val="nil"/>
              </w:pBdr>
              <w:spacing w:before="120" w:after="120"/>
              <w:jc w:val="both"/>
              <w:rPr>
                <w:rFonts w:asciiTheme="majorHAnsi" w:eastAsia="Times New Roman" w:hAnsiTheme="majorHAnsi" w:cstheme="majorHAnsi"/>
                <w:color w:val="000000"/>
                <w:szCs w:val="24"/>
              </w:rPr>
            </w:pPr>
            <w:r>
              <w:rPr>
                <w:rFonts w:asciiTheme="majorHAnsi" w:eastAsia="Times New Roman" w:hAnsiTheme="majorHAnsi" w:cstheme="majorHAnsi"/>
                <w:color w:val="000000"/>
                <w:szCs w:val="24"/>
              </w:rPr>
              <w:lastRenderedPageBreak/>
              <w:t>Ad, soyad, e-posta, telefon</w:t>
            </w:r>
          </w:p>
        </w:tc>
        <w:tc>
          <w:tcPr>
            <w:tcW w:w="4897" w:type="dxa"/>
            <w:vAlign w:val="center"/>
          </w:tcPr>
          <w:p w14:paraId="0748C836" w14:textId="2E95E738" w:rsidR="00084C91" w:rsidRPr="00DE3415" w:rsidRDefault="00084C91" w:rsidP="00084C91">
            <w:pPr>
              <w:rPr>
                <w:rFonts w:asciiTheme="majorHAnsi" w:hAnsiTheme="majorHAnsi" w:cstheme="majorHAnsi"/>
                <w:sz w:val="24"/>
                <w:szCs w:val="24"/>
              </w:rPr>
            </w:pPr>
            <w:r w:rsidRPr="00084C91">
              <w:t>https://www.isiklartuglaodulleri.com/soru-cevap</w:t>
            </w:r>
          </w:p>
        </w:tc>
        <w:tc>
          <w:tcPr>
            <w:tcW w:w="3915" w:type="dxa"/>
          </w:tcPr>
          <w:p w14:paraId="0E358527" w14:textId="113D2924" w:rsidR="00084C91" w:rsidRPr="00DE3415" w:rsidRDefault="00084C91" w:rsidP="00084C91">
            <w:pPr>
              <w:pBdr>
                <w:top w:val="nil"/>
                <w:left w:val="nil"/>
                <w:bottom w:val="nil"/>
                <w:right w:val="nil"/>
                <w:between w:val="nil"/>
              </w:pBdr>
              <w:spacing w:before="120" w:after="120"/>
              <w:rPr>
                <w:rFonts w:asciiTheme="majorHAnsi" w:eastAsia="Times New Roman" w:hAnsiTheme="majorHAnsi" w:cstheme="majorHAnsi"/>
                <w:sz w:val="24"/>
                <w:szCs w:val="24"/>
              </w:rPr>
            </w:pPr>
            <w:r>
              <w:rPr>
                <w:rFonts w:asciiTheme="majorHAnsi" w:eastAsia="Times New Roman" w:hAnsiTheme="majorHAnsi" w:cstheme="majorHAnsi"/>
                <w:sz w:val="24"/>
                <w:szCs w:val="24"/>
              </w:rPr>
              <w:t>Ödül programına dair soruların raportörlüğe ulaştırılması</w:t>
            </w:r>
          </w:p>
        </w:tc>
        <w:tc>
          <w:tcPr>
            <w:tcW w:w="2329" w:type="dxa"/>
          </w:tcPr>
          <w:p w14:paraId="3641F239" w14:textId="2227909A" w:rsidR="00084C91" w:rsidRPr="00DE3415" w:rsidRDefault="00084C91" w:rsidP="00084C91">
            <w:pPr>
              <w:pBdr>
                <w:top w:val="nil"/>
                <w:left w:val="nil"/>
                <w:bottom w:val="nil"/>
                <w:right w:val="nil"/>
                <w:between w:val="nil"/>
              </w:pBdr>
              <w:spacing w:before="120" w:after="120"/>
              <w:rPr>
                <w:rFonts w:asciiTheme="majorHAnsi" w:hAnsiTheme="majorHAnsi" w:cstheme="majorHAnsi"/>
                <w:color w:val="000000" w:themeColor="text1"/>
                <w:sz w:val="24"/>
                <w:szCs w:val="24"/>
              </w:rPr>
            </w:pPr>
            <w:r w:rsidRPr="00040C8D">
              <w:rPr>
                <w:rFonts w:asciiTheme="majorHAnsi" w:hAnsiTheme="majorHAnsi" w:cstheme="majorHAnsi"/>
                <w:color w:val="000000" w:themeColor="text1"/>
                <w:szCs w:val="24"/>
              </w:rPr>
              <w:t>Şirketimizin kendisine gönderilen mesajlara cevap verebilmesine ilişkin meşru menfaati</w:t>
            </w:r>
          </w:p>
        </w:tc>
      </w:tr>
      <w:tr w:rsidR="00084C91" w:rsidRPr="00DE3415" w14:paraId="2B133F74" w14:textId="3A442649" w:rsidTr="00084C91">
        <w:trPr>
          <w:jc w:val="center"/>
        </w:trPr>
        <w:tc>
          <w:tcPr>
            <w:tcW w:w="2807" w:type="dxa"/>
          </w:tcPr>
          <w:p w14:paraId="175B3349" w14:textId="77777777" w:rsidR="00084C91" w:rsidRPr="00040C8D" w:rsidRDefault="00084C91" w:rsidP="00084C91">
            <w:pPr>
              <w:pBdr>
                <w:top w:val="nil"/>
                <w:left w:val="nil"/>
                <w:bottom w:val="nil"/>
                <w:right w:val="nil"/>
                <w:between w:val="nil"/>
              </w:pBdr>
              <w:spacing w:before="120" w:after="120"/>
              <w:rPr>
                <w:rFonts w:asciiTheme="majorHAnsi" w:eastAsia="Times New Roman" w:hAnsiTheme="majorHAnsi" w:cstheme="majorHAnsi"/>
                <w:color w:val="000000"/>
                <w:szCs w:val="24"/>
              </w:rPr>
            </w:pPr>
            <w:r w:rsidRPr="00040C8D">
              <w:rPr>
                <w:rFonts w:asciiTheme="majorHAnsi" w:eastAsia="Times New Roman" w:hAnsiTheme="majorHAnsi" w:cstheme="majorHAnsi"/>
                <w:color w:val="000000"/>
                <w:szCs w:val="24"/>
              </w:rPr>
              <w:t>Trafik verisi</w:t>
            </w:r>
          </w:p>
        </w:tc>
        <w:tc>
          <w:tcPr>
            <w:tcW w:w="4897" w:type="dxa"/>
          </w:tcPr>
          <w:p w14:paraId="20CB30EB" w14:textId="315F32D1" w:rsidR="00084C91" w:rsidRPr="00DE3415" w:rsidRDefault="00084C91" w:rsidP="00084C91">
            <w:pPr>
              <w:rPr>
                <w:rFonts w:asciiTheme="majorHAnsi" w:eastAsia="Times New Roman" w:hAnsiTheme="majorHAnsi" w:cstheme="majorHAnsi"/>
                <w:color w:val="000000"/>
                <w:sz w:val="24"/>
                <w:szCs w:val="24"/>
              </w:rPr>
            </w:pPr>
            <w:r w:rsidRPr="00084C91">
              <w:rPr>
                <w:rFonts w:asciiTheme="majorHAnsi" w:hAnsiTheme="majorHAnsi" w:cstheme="majorHAnsi"/>
              </w:rPr>
              <w:t>https://www.isiklartuglaodulleri.com/</w:t>
            </w:r>
          </w:p>
        </w:tc>
        <w:tc>
          <w:tcPr>
            <w:tcW w:w="3915" w:type="dxa"/>
          </w:tcPr>
          <w:p w14:paraId="2E206018" w14:textId="0D3CE22A" w:rsidR="00084C91" w:rsidRPr="00040C8D" w:rsidRDefault="00084C91" w:rsidP="00084C91">
            <w:pPr>
              <w:pBdr>
                <w:top w:val="nil"/>
                <w:left w:val="nil"/>
                <w:bottom w:val="nil"/>
                <w:right w:val="nil"/>
                <w:between w:val="nil"/>
              </w:pBdr>
              <w:spacing w:before="120" w:after="120"/>
              <w:rPr>
                <w:rFonts w:asciiTheme="majorHAnsi" w:eastAsia="Times New Roman" w:hAnsiTheme="majorHAnsi" w:cstheme="majorHAnsi"/>
                <w:color w:val="000000"/>
                <w:szCs w:val="24"/>
              </w:rPr>
            </w:pPr>
            <w:r w:rsidRPr="00040C8D">
              <w:rPr>
                <w:rFonts w:asciiTheme="majorHAnsi" w:eastAsia="Times New Roman" w:hAnsiTheme="majorHAnsi" w:cstheme="majorHAnsi"/>
                <w:color w:val="000000"/>
                <w:szCs w:val="24"/>
              </w:rPr>
              <w:t>5651 sayılı İnternet Ortamında Yapılan Yayınların Düzenlenmesi ve Bu Yayınlar Yoluyla İşlenen Suçlarla Mücadele Edilmesi Hakkında Kanun (“</w:t>
            </w:r>
            <w:r w:rsidRPr="00040C8D">
              <w:rPr>
                <w:rFonts w:asciiTheme="majorHAnsi" w:eastAsia="Times New Roman" w:hAnsiTheme="majorHAnsi" w:cstheme="majorHAnsi"/>
                <w:b/>
                <w:bCs/>
                <w:color w:val="000000"/>
                <w:szCs w:val="24"/>
              </w:rPr>
              <w:t>5651 sayılı Kanun</w:t>
            </w:r>
            <w:r w:rsidRPr="00040C8D">
              <w:rPr>
                <w:rFonts w:asciiTheme="majorHAnsi" w:eastAsia="Times New Roman" w:hAnsiTheme="majorHAnsi" w:cstheme="majorHAnsi"/>
                <w:color w:val="000000"/>
                <w:szCs w:val="24"/>
              </w:rPr>
              <w:t>”) ve ikincil düzenlemelerinden doğan yükümlülüklerimizin yerine getirilmesi.</w:t>
            </w:r>
          </w:p>
        </w:tc>
        <w:tc>
          <w:tcPr>
            <w:tcW w:w="2329" w:type="dxa"/>
          </w:tcPr>
          <w:p w14:paraId="0111B3CA" w14:textId="78650ECE" w:rsidR="00084C91" w:rsidRPr="00040C8D" w:rsidRDefault="00084C91" w:rsidP="00084C91">
            <w:pPr>
              <w:pBdr>
                <w:top w:val="nil"/>
                <w:left w:val="nil"/>
                <w:bottom w:val="nil"/>
                <w:right w:val="nil"/>
                <w:between w:val="nil"/>
              </w:pBdr>
              <w:spacing w:before="120" w:after="120"/>
              <w:rPr>
                <w:rFonts w:asciiTheme="majorHAnsi" w:eastAsia="Times New Roman" w:hAnsiTheme="majorHAnsi" w:cstheme="majorHAnsi"/>
                <w:color w:val="000000"/>
                <w:szCs w:val="24"/>
              </w:rPr>
            </w:pPr>
            <w:r w:rsidRPr="00040C8D">
              <w:rPr>
                <w:rFonts w:asciiTheme="majorHAnsi" w:eastAsia="Times New Roman" w:hAnsiTheme="majorHAnsi" w:cstheme="majorHAnsi"/>
                <w:color w:val="000000"/>
                <w:szCs w:val="24"/>
              </w:rPr>
              <w:t>İşleme faaliyetinin kanunlarda açıkça ön görülmüş olması ve bununla bağlantılı hukuki yükümlüklerin yerine getirilmesi</w:t>
            </w:r>
          </w:p>
        </w:tc>
      </w:tr>
    </w:tbl>
    <w:p w14:paraId="0E6D222E" w14:textId="02F625C2" w:rsidR="0007419D" w:rsidRPr="00DE3415" w:rsidRDefault="00FA5EFF" w:rsidP="00E978C2">
      <w:pPr>
        <w:spacing w:before="120" w:after="120" w:line="240" w:lineRule="auto"/>
        <w:jc w:val="both"/>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2</w:t>
      </w:r>
      <w:r w:rsidR="005A6EE3" w:rsidRPr="00DE3415">
        <w:rPr>
          <w:rFonts w:asciiTheme="majorHAnsi" w:eastAsia="Times New Roman" w:hAnsiTheme="majorHAnsi" w:cstheme="majorHAnsi"/>
          <w:b/>
          <w:sz w:val="24"/>
          <w:szCs w:val="24"/>
        </w:rPr>
        <w:t xml:space="preserve">. </w:t>
      </w:r>
      <w:r w:rsidR="00E10F16" w:rsidRPr="00DE3415">
        <w:rPr>
          <w:rFonts w:asciiTheme="majorHAnsi" w:eastAsia="Times New Roman" w:hAnsiTheme="majorHAnsi" w:cstheme="majorHAnsi"/>
          <w:b/>
          <w:sz w:val="24"/>
          <w:szCs w:val="24"/>
        </w:rPr>
        <w:t>Kişisel Verilerin Paylaşıldığı Kişiler ve Paylaşım Amacı</w:t>
      </w:r>
      <w:r w:rsidR="00C332B5" w:rsidRPr="00DE3415">
        <w:rPr>
          <w:rFonts w:asciiTheme="majorHAnsi" w:eastAsia="Times New Roman" w:hAnsiTheme="majorHAnsi" w:cstheme="majorHAnsi"/>
          <w:b/>
          <w:sz w:val="24"/>
          <w:szCs w:val="24"/>
        </w:rPr>
        <w:t xml:space="preserve"> </w:t>
      </w:r>
    </w:p>
    <w:p w14:paraId="41AEDB7B" w14:textId="25C759AF" w:rsidR="00FA5EFF" w:rsidRPr="00DE3415" w:rsidRDefault="00FA5EFF" w:rsidP="00FA5EFF">
      <w:pPr>
        <w:spacing w:before="120" w:after="120" w:line="240" w:lineRule="auto"/>
        <w:jc w:val="both"/>
        <w:rPr>
          <w:rFonts w:asciiTheme="majorHAnsi" w:eastAsia="Times New Roman" w:hAnsiTheme="majorHAnsi" w:cstheme="majorHAnsi"/>
          <w:sz w:val="24"/>
          <w:szCs w:val="24"/>
        </w:rPr>
      </w:pPr>
      <w:bookmarkStart w:id="1" w:name="_Hlk33173232"/>
      <w:r w:rsidRPr="00DE3415">
        <w:rPr>
          <w:rFonts w:asciiTheme="majorHAnsi" w:eastAsia="Times New Roman" w:hAnsiTheme="majorHAnsi" w:cstheme="majorHAnsi"/>
          <w:sz w:val="24"/>
          <w:szCs w:val="24"/>
        </w:rPr>
        <w:t xml:space="preserve">Kişisel verilerin paylaşıldığı üçüncü kişiler, </w:t>
      </w:r>
      <w:r w:rsidR="00604201" w:rsidRPr="00DE3415">
        <w:rPr>
          <w:rFonts w:asciiTheme="majorHAnsi" w:eastAsia="Times New Roman" w:hAnsiTheme="majorHAnsi" w:cstheme="majorHAnsi"/>
          <w:sz w:val="24"/>
          <w:szCs w:val="24"/>
        </w:rPr>
        <w:t>Işıklar İnşaat</w:t>
      </w:r>
      <w:r w:rsidRPr="00DE3415">
        <w:rPr>
          <w:rFonts w:asciiTheme="majorHAnsi" w:eastAsia="Times New Roman" w:hAnsiTheme="majorHAnsi" w:cstheme="majorHAnsi"/>
          <w:sz w:val="24"/>
          <w:szCs w:val="24"/>
        </w:rPr>
        <w:t xml:space="preserve"> ile yaptıkları sözleşme kapsamında, kendileriyle paylaşılan kişisel verileri, KVK mevzuatında aksi öngörülmedikçe paylaşım amacıyla bağlı ve sınırlı olarak işlemek ve korumakla yükümlü olup, bu kişiler </w:t>
      </w:r>
      <w:r w:rsidR="00604201" w:rsidRPr="00DE3415">
        <w:rPr>
          <w:rFonts w:asciiTheme="majorHAnsi" w:eastAsia="Times New Roman" w:hAnsiTheme="majorHAnsi" w:cstheme="majorHAnsi"/>
          <w:sz w:val="24"/>
          <w:szCs w:val="24"/>
        </w:rPr>
        <w:t>Işıklar İnşaat’ın</w:t>
      </w:r>
      <w:r w:rsidRPr="00DE3415">
        <w:rPr>
          <w:rFonts w:asciiTheme="majorHAnsi" w:eastAsia="Times New Roman" w:hAnsiTheme="majorHAnsi" w:cstheme="majorHAnsi"/>
          <w:sz w:val="24"/>
          <w:szCs w:val="24"/>
        </w:rPr>
        <w:t xml:space="preserve"> denetimindedir.</w:t>
      </w:r>
    </w:p>
    <w:p w14:paraId="6C26C264" w14:textId="77777777" w:rsidR="00FA5EFF" w:rsidRPr="00DE3415" w:rsidRDefault="00FA5EFF" w:rsidP="00FA5EFF">
      <w:pPr>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 xml:space="preserve">İşbu Aydınlatma Metninde sayılan kişisel veriler, yine bu metinde belirtilen amaçların yanı sıra internet sitesinin işletiminin sağlanabilmesi amacıyla dışarıdan hosting (barındırma) hizmetleri aldığımız tedarikçilerimizle ve gerekmesi halinde Şirketimizin hukuki sorumluluk ve yükümlülüklerini yerine getirebilmesi amacıyla resmi kurum, kuruluşlar ve yargı makamları ile KVK mevzuatına uygun olarak paylaşılmaktadır. </w:t>
      </w:r>
    </w:p>
    <w:p w14:paraId="25FC65D3" w14:textId="77777777" w:rsidR="00FA5EFF" w:rsidRPr="00DE3415" w:rsidRDefault="00FA5EFF" w:rsidP="00FA5EFF">
      <w:pPr>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Şirketimiz, internet sitesi aracılığı ile topladığı kişisel verileri yurtdışında mukim üçüncü kişilere aktarmamaktadır.</w:t>
      </w:r>
    </w:p>
    <w:bookmarkEnd w:id="1"/>
    <w:p w14:paraId="05E5EB2C" w14:textId="5391E76D" w:rsidR="0007419D" w:rsidRPr="00DE3415" w:rsidRDefault="00FA5EFF" w:rsidP="00E978C2">
      <w:pPr>
        <w:spacing w:before="120" w:after="120" w:line="240" w:lineRule="auto"/>
        <w:jc w:val="both"/>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3</w:t>
      </w:r>
      <w:r w:rsidR="005A6EE3" w:rsidRPr="00DE3415">
        <w:rPr>
          <w:rFonts w:asciiTheme="majorHAnsi" w:eastAsia="Times New Roman" w:hAnsiTheme="majorHAnsi" w:cstheme="majorHAnsi"/>
          <w:b/>
          <w:sz w:val="24"/>
          <w:szCs w:val="24"/>
        </w:rPr>
        <w:t xml:space="preserve">. </w:t>
      </w:r>
      <w:r w:rsidR="00C332B5" w:rsidRPr="00DE3415">
        <w:rPr>
          <w:rFonts w:asciiTheme="majorHAnsi" w:eastAsia="Times New Roman" w:hAnsiTheme="majorHAnsi" w:cstheme="majorHAnsi"/>
          <w:b/>
          <w:sz w:val="24"/>
          <w:szCs w:val="24"/>
        </w:rPr>
        <w:t xml:space="preserve">Kişisel </w:t>
      </w:r>
      <w:r w:rsidR="00B263D8" w:rsidRPr="00DE3415">
        <w:rPr>
          <w:rFonts w:asciiTheme="majorHAnsi" w:eastAsia="Times New Roman" w:hAnsiTheme="majorHAnsi" w:cstheme="majorHAnsi"/>
          <w:b/>
          <w:sz w:val="24"/>
          <w:szCs w:val="24"/>
        </w:rPr>
        <w:t>V</w:t>
      </w:r>
      <w:r w:rsidR="00C332B5" w:rsidRPr="00DE3415">
        <w:rPr>
          <w:rFonts w:asciiTheme="majorHAnsi" w:eastAsia="Times New Roman" w:hAnsiTheme="majorHAnsi" w:cstheme="majorHAnsi"/>
          <w:b/>
          <w:sz w:val="24"/>
          <w:szCs w:val="24"/>
        </w:rPr>
        <w:t xml:space="preserve">erilerin </w:t>
      </w:r>
      <w:r w:rsidR="00B263D8" w:rsidRPr="00DE3415">
        <w:rPr>
          <w:rFonts w:asciiTheme="majorHAnsi" w:eastAsia="Times New Roman" w:hAnsiTheme="majorHAnsi" w:cstheme="majorHAnsi"/>
          <w:b/>
          <w:sz w:val="24"/>
          <w:szCs w:val="24"/>
        </w:rPr>
        <w:t>G</w:t>
      </w:r>
      <w:r w:rsidR="00C332B5" w:rsidRPr="00DE3415">
        <w:rPr>
          <w:rFonts w:asciiTheme="majorHAnsi" w:eastAsia="Times New Roman" w:hAnsiTheme="majorHAnsi" w:cstheme="majorHAnsi"/>
          <w:b/>
          <w:sz w:val="24"/>
          <w:szCs w:val="24"/>
        </w:rPr>
        <w:t xml:space="preserve">üvenliği, </w:t>
      </w:r>
      <w:r w:rsidR="00B263D8" w:rsidRPr="00DE3415">
        <w:rPr>
          <w:rFonts w:asciiTheme="majorHAnsi" w:eastAsia="Times New Roman" w:hAnsiTheme="majorHAnsi" w:cstheme="majorHAnsi"/>
          <w:b/>
          <w:sz w:val="24"/>
          <w:szCs w:val="24"/>
        </w:rPr>
        <w:t>M</w:t>
      </w:r>
      <w:r w:rsidR="00C332B5" w:rsidRPr="00DE3415">
        <w:rPr>
          <w:rFonts w:asciiTheme="majorHAnsi" w:eastAsia="Times New Roman" w:hAnsiTheme="majorHAnsi" w:cstheme="majorHAnsi"/>
          <w:b/>
          <w:sz w:val="24"/>
          <w:szCs w:val="24"/>
        </w:rPr>
        <w:t xml:space="preserve">uhafazası ve </w:t>
      </w:r>
      <w:r w:rsidR="00B263D8" w:rsidRPr="00DE3415">
        <w:rPr>
          <w:rFonts w:asciiTheme="majorHAnsi" w:eastAsia="Times New Roman" w:hAnsiTheme="majorHAnsi" w:cstheme="majorHAnsi"/>
          <w:b/>
          <w:sz w:val="24"/>
          <w:szCs w:val="24"/>
        </w:rPr>
        <w:t>İ</w:t>
      </w:r>
      <w:r w:rsidR="00C332B5" w:rsidRPr="00DE3415">
        <w:rPr>
          <w:rFonts w:asciiTheme="majorHAnsi" w:eastAsia="Times New Roman" w:hAnsiTheme="majorHAnsi" w:cstheme="majorHAnsi"/>
          <w:b/>
          <w:sz w:val="24"/>
          <w:szCs w:val="24"/>
        </w:rPr>
        <w:t>mhası</w:t>
      </w:r>
    </w:p>
    <w:p w14:paraId="2C3FE0C4" w14:textId="77777777" w:rsidR="00040C8D" w:rsidRDefault="00604201" w:rsidP="00FA5EFF">
      <w:pPr>
        <w:spacing w:before="120" w:after="120"/>
        <w:jc w:val="both"/>
        <w:rPr>
          <w:rFonts w:asciiTheme="majorHAnsi" w:eastAsia="Times New Roman" w:hAnsiTheme="majorHAnsi" w:cstheme="majorHAnsi"/>
          <w:color w:val="000000" w:themeColor="text1"/>
          <w:sz w:val="24"/>
          <w:szCs w:val="24"/>
        </w:rPr>
      </w:pPr>
      <w:bookmarkStart w:id="2" w:name="_Hlk37353902"/>
      <w:bookmarkStart w:id="3" w:name="_Hlk39751748"/>
      <w:r w:rsidRPr="00DE3415">
        <w:rPr>
          <w:rFonts w:asciiTheme="majorHAnsi" w:eastAsia="Times New Roman" w:hAnsiTheme="majorHAnsi" w:cstheme="majorHAnsi"/>
          <w:sz w:val="24"/>
          <w:szCs w:val="24"/>
        </w:rPr>
        <w:t>Işıklar İnşaat</w:t>
      </w:r>
      <w:r w:rsidR="00FA5EFF" w:rsidRPr="00DE3415">
        <w:rPr>
          <w:rFonts w:asciiTheme="majorHAnsi" w:eastAsia="Times New Roman" w:hAnsiTheme="majorHAnsi" w:cstheme="majorHAnsi"/>
          <w:sz w:val="24"/>
          <w:szCs w:val="24"/>
        </w:rPr>
        <w:t xml:space="preserve">, kişisel veri güvenliği ve mahremiyetinin korunması konusunda oldukça yüksek bir farkındalığa sahiptir. </w:t>
      </w:r>
      <w:r w:rsidRPr="00DE3415">
        <w:rPr>
          <w:rFonts w:asciiTheme="majorHAnsi" w:eastAsia="Times New Roman" w:hAnsiTheme="majorHAnsi" w:cstheme="majorHAnsi"/>
          <w:sz w:val="24"/>
          <w:szCs w:val="24"/>
        </w:rPr>
        <w:t>Işıklar İnşaat</w:t>
      </w:r>
      <w:r w:rsidR="00FA5EFF" w:rsidRPr="00DE3415">
        <w:rPr>
          <w:rFonts w:asciiTheme="majorHAnsi" w:eastAsia="Times New Roman" w:hAnsiTheme="majorHAnsi" w:cstheme="majorHAnsi"/>
          <w:sz w:val="24"/>
          <w:szCs w:val="24"/>
        </w:rPr>
        <w:t xml:space="preserve">, bu doğrultuda kişisel verileri başta </w:t>
      </w:r>
      <w:r w:rsidR="00FA5EFF" w:rsidRPr="00DE3415">
        <w:rPr>
          <w:rFonts w:asciiTheme="majorHAnsi" w:eastAsia="Times New Roman" w:hAnsiTheme="majorHAnsi" w:cstheme="majorHAnsi"/>
          <w:color w:val="000000" w:themeColor="text1"/>
          <w:sz w:val="24"/>
          <w:szCs w:val="24"/>
        </w:rPr>
        <w:t xml:space="preserve">KVK mevzuatına olmak üzere </w:t>
      </w:r>
      <w:r w:rsidRPr="00DE3415">
        <w:rPr>
          <w:rFonts w:asciiTheme="majorHAnsi" w:eastAsia="Times New Roman" w:hAnsiTheme="majorHAnsi" w:cstheme="majorHAnsi"/>
          <w:sz w:val="24"/>
          <w:szCs w:val="24"/>
        </w:rPr>
        <w:t>Işıklar İnşaat’ın</w:t>
      </w:r>
      <w:r w:rsidR="00FA5EFF" w:rsidRPr="00DE3415">
        <w:rPr>
          <w:rFonts w:asciiTheme="majorHAnsi" w:eastAsia="Times New Roman" w:hAnsiTheme="majorHAnsi" w:cstheme="majorHAnsi"/>
          <w:sz w:val="24"/>
          <w:szCs w:val="24"/>
        </w:rPr>
        <w:t xml:space="preserve"> </w:t>
      </w:r>
      <w:r w:rsidR="00FA5EFF" w:rsidRPr="00DE3415">
        <w:rPr>
          <w:rFonts w:asciiTheme="majorHAnsi" w:eastAsia="Times New Roman" w:hAnsiTheme="majorHAnsi" w:cstheme="majorHAnsi"/>
          <w:color w:val="000000" w:themeColor="text1"/>
          <w:sz w:val="24"/>
          <w:szCs w:val="24"/>
        </w:rPr>
        <w:t>KVK Prosedürü ile Kişisel Veri Saklama ve İmha Politikasına uygun şekilde işlemektedir.</w:t>
      </w:r>
    </w:p>
    <w:p w14:paraId="0CF06F35" w14:textId="11B2ACCA" w:rsidR="00FA5EFF" w:rsidRPr="00040C8D" w:rsidRDefault="00604201" w:rsidP="00040C8D">
      <w:pPr>
        <w:spacing w:before="120" w:after="120"/>
        <w:jc w:val="both"/>
        <w:rPr>
          <w:rFonts w:asciiTheme="majorHAnsi" w:eastAsia="Times New Roman" w:hAnsiTheme="majorHAnsi" w:cstheme="majorHAnsi"/>
          <w:color w:val="000000" w:themeColor="text1"/>
          <w:sz w:val="24"/>
          <w:szCs w:val="24"/>
        </w:rPr>
      </w:pPr>
      <w:r w:rsidRPr="00DE3415">
        <w:rPr>
          <w:rFonts w:asciiTheme="majorHAnsi" w:eastAsia="Times New Roman" w:hAnsiTheme="majorHAnsi" w:cstheme="majorHAnsi"/>
          <w:sz w:val="24"/>
          <w:szCs w:val="24"/>
        </w:rPr>
        <w:t xml:space="preserve">Işıklar İnşaat, </w:t>
      </w:r>
      <w:r w:rsidR="00FA5EFF" w:rsidRPr="00DE3415">
        <w:rPr>
          <w:rFonts w:asciiTheme="majorHAnsi" w:eastAsia="Times New Roman" w:hAnsiTheme="majorHAnsi" w:cstheme="majorHAnsi"/>
          <w:sz w:val="24"/>
          <w:szCs w:val="24"/>
        </w:rPr>
        <w:t>İlgili Kişilerin kişisel verilerine yetkisiz kişiler tarafından erişilmesini, kişisel verilerin hatalı işlenmesini, ifşa edilmesini, hukuka uygun olmayan sebeplerle değiştirilmesini/silinmesini önlemek, korunmasını ve güvenliğini sağlamak amacıyla KVK mevzuatı uyarınca gerekli tüm teknik ve idari tedbirleri alır.</w:t>
      </w:r>
      <w:bookmarkEnd w:id="2"/>
      <w:r w:rsidR="00FA5EFF" w:rsidRPr="00DE3415">
        <w:rPr>
          <w:rFonts w:asciiTheme="majorHAnsi" w:eastAsia="Times New Roman" w:hAnsiTheme="majorHAnsi" w:cstheme="majorHAnsi"/>
          <w:sz w:val="24"/>
          <w:szCs w:val="24"/>
        </w:rPr>
        <w:t xml:space="preserve">Saklama süresi sona eren verileriniz ise </w:t>
      </w:r>
      <w:r w:rsidRPr="00DE3415">
        <w:rPr>
          <w:rFonts w:asciiTheme="majorHAnsi" w:eastAsia="Times New Roman" w:hAnsiTheme="majorHAnsi" w:cstheme="majorHAnsi"/>
          <w:sz w:val="24"/>
          <w:szCs w:val="24"/>
        </w:rPr>
        <w:t>Işıklar İnşaat’ın</w:t>
      </w:r>
      <w:r w:rsidR="00FA5EFF" w:rsidRPr="00DE3415">
        <w:rPr>
          <w:rFonts w:asciiTheme="majorHAnsi" w:eastAsia="Times New Roman" w:hAnsiTheme="majorHAnsi" w:cstheme="majorHAnsi"/>
          <w:sz w:val="24"/>
          <w:szCs w:val="24"/>
        </w:rPr>
        <w:t xml:space="preserve"> Kişisel Veri Saklama ve İmha Politikası</w:t>
      </w:r>
      <w:r w:rsidR="00FA5EFF" w:rsidRPr="00DE3415">
        <w:rPr>
          <w:rFonts w:asciiTheme="majorHAnsi" w:hAnsiTheme="majorHAnsi" w:cstheme="majorHAnsi"/>
          <w:sz w:val="24"/>
          <w:szCs w:val="24"/>
        </w:rPr>
        <w:t xml:space="preserve"> </w:t>
      </w:r>
      <w:r w:rsidR="00FA5EFF" w:rsidRPr="00DE3415">
        <w:rPr>
          <w:rFonts w:asciiTheme="majorHAnsi" w:eastAsia="Times New Roman" w:hAnsiTheme="majorHAnsi" w:cstheme="majorHAnsi"/>
          <w:sz w:val="24"/>
          <w:szCs w:val="24"/>
        </w:rPr>
        <w:t xml:space="preserve">doğrultusunda KVK mevzuatına uygun olarak, anılan elektronik ve fiziki ortamlardan silinir, yok edilir veya anonim hale getirilir. </w:t>
      </w:r>
    </w:p>
    <w:p w14:paraId="7EE70EBB" w14:textId="4C3A7979" w:rsidR="00FA5EFF" w:rsidRPr="00DE3415" w:rsidRDefault="00604201" w:rsidP="00FA5EFF">
      <w:pPr>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lastRenderedPageBreak/>
        <w:t>Işıklar İnşaat’ın</w:t>
      </w:r>
      <w:r w:rsidR="00FA5EFF" w:rsidRPr="00DE3415">
        <w:rPr>
          <w:rFonts w:asciiTheme="majorHAnsi" w:eastAsia="Times New Roman" w:hAnsiTheme="majorHAnsi" w:cstheme="majorHAnsi"/>
          <w:sz w:val="24"/>
          <w:szCs w:val="24"/>
        </w:rPr>
        <w:t xml:space="preserve"> fiziki arşivine ve/veya sunucularına ve/veya diğer sistemlerine yapılan saldırılar sonucunda kişisel verilerinizin zarar görmesi ve/veya üçüncü kişiler tarafından ele geçirilmesi/ifşası durumunda, Şirketimiz sizleri ve KVK Kurulu’nu söz konusu durumdan haberdar olduktan sonra 72 saat içerisinde bilgilendirir.</w:t>
      </w:r>
    </w:p>
    <w:bookmarkEnd w:id="3"/>
    <w:p w14:paraId="3DAE6F3F" w14:textId="7AA52B82" w:rsidR="0007419D" w:rsidRPr="00DE3415" w:rsidRDefault="00FA5EFF" w:rsidP="00E978C2">
      <w:pPr>
        <w:spacing w:before="120" w:after="120" w:line="240" w:lineRule="auto"/>
        <w:jc w:val="both"/>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4</w:t>
      </w:r>
      <w:r w:rsidR="005A6EE3" w:rsidRPr="00DE3415">
        <w:rPr>
          <w:rFonts w:asciiTheme="majorHAnsi" w:eastAsia="Times New Roman" w:hAnsiTheme="majorHAnsi" w:cstheme="majorHAnsi"/>
          <w:b/>
          <w:sz w:val="24"/>
          <w:szCs w:val="24"/>
        </w:rPr>
        <w:t xml:space="preserve">. </w:t>
      </w:r>
      <w:r w:rsidR="00C332B5" w:rsidRPr="00DE3415">
        <w:rPr>
          <w:rFonts w:asciiTheme="majorHAnsi" w:eastAsia="Times New Roman" w:hAnsiTheme="majorHAnsi" w:cstheme="majorHAnsi"/>
          <w:b/>
          <w:sz w:val="24"/>
          <w:szCs w:val="24"/>
        </w:rPr>
        <w:t>Bilgi Edinme Hakkınız</w:t>
      </w:r>
    </w:p>
    <w:p w14:paraId="3F33B8A2" w14:textId="71A443D0" w:rsidR="006C54C7" w:rsidRPr="00DE3415" w:rsidRDefault="00E46B86" w:rsidP="006C54C7">
      <w:pPr>
        <w:pStyle w:val="Normal1"/>
        <w:spacing w:before="120" w:after="120" w:line="240" w:lineRule="auto"/>
        <w:jc w:val="both"/>
        <w:rPr>
          <w:rFonts w:asciiTheme="majorHAnsi" w:eastAsia="Times New Roman" w:hAnsiTheme="majorHAnsi" w:cstheme="majorHAnsi"/>
          <w:sz w:val="24"/>
          <w:szCs w:val="24"/>
        </w:rPr>
      </w:pPr>
      <w:bookmarkStart w:id="4" w:name="_Hlk30934539"/>
      <w:bookmarkStart w:id="5" w:name="_Hlk30934496"/>
      <w:r w:rsidRPr="00DE3415">
        <w:rPr>
          <w:rFonts w:asciiTheme="majorHAnsi" w:eastAsia="Times New Roman" w:hAnsiTheme="majorHAnsi" w:cstheme="majorHAnsi"/>
          <w:sz w:val="24"/>
          <w:szCs w:val="24"/>
        </w:rPr>
        <w:t xml:space="preserve">KVKK’nın </w:t>
      </w:r>
      <w:r w:rsidR="006C54C7" w:rsidRPr="00DE3415">
        <w:rPr>
          <w:rFonts w:asciiTheme="majorHAnsi" w:eastAsia="Times New Roman" w:hAnsiTheme="majorHAnsi" w:cstheme="majorHAnsi"/>
          <w:sz w:val="24"/>
          <w:szCs w:val="24"/>
        </w:rPr>
        <w:t xml:space="preserve">11. maddesi kapsamında, işbu Aydınlatma Metni kapsamında ilgili kişi sıfatını haiz internet sitesi ziyaretçileri </w:t>
      </w:r>
      <w:r w:rsidR="008877AE" w:rsidRPr="00DE3415">
        <w:rPr>
          <w:rFonts w:asciiTheme="majorHAnsi" w:eastAsia="Times New Roman" w:hAnsiTheme="majorHAnsi" w:cstheme="majorHAnsi"/>
          <w:sz w:val="24"/>
          <w:szCs w:val="24"/>
        </w:rPr>
        <w:t>Işıklar İnşaat</w:t>
      </w:r>
      <w:r w:rsidR="006C54C7" w:rsidRPr="00DE3415">
        <w:rPr>
          <w:rFonts w:asciiTheme="majorHAnsi" w:eastAsia="Times New Roman" w:hAnsiTheme="majorHAnsi" w:cstheme="majorHAnsi"/>
          <w:sz w:val="24"/>
          <w:szCs w:val="24"/>
        </w:rPr>
        <w:t>’</w:t>
      </w:r>
      <w:r w:rsidR="00D22EA5" w:rsidRPr="00DE3415">
        <w:rPr>
          <w:rFonts w:asciiTheme="majorHAnsi" w:eastAsia="Times New Roman" w:hAnsiTheme="majorHAnsi" w:cstheme="majorHAnsi"/>
          <w:sz w:val="24"/>
          <w:szCs w:val="24"/>
        </w:rPr>
        <w:t>a</w:t>
      </w:r>
      <w:r w:rsidR="006C54C7" w:rsidRPr="00DE3415">
        <w:rPr>
          <w:rFonts w:asciiTheme="majorHAnsi" w:eastAsia="Times New Roman" w:hAnsiTheme="majorHAnsi" w:cstheme="majorHAnsi"/>
          <w:sz w:val="24"/>
          <w:szCs w:val="24"/>
        </w:rPr>
        <w:t xml:space="preserve"> başvurarak kişisel verilerinin </w:t>
      </w:r>
      <w:r w:rsidR="006C54C7" w:rsidRPr="00DE3415">
        <w:rPr>
          <w:rFonts w:asciiTheme="majorHAnsi" w:eastAsia="Times New Roman" w:hAnsiTheme="majorHAnsi" w:cstheme="majorHAnsi"/>
          <w:b/>
          <w:sz w:val="24"/>
          <w:szCs w:val="24"/>
        </w:rPr>
        <w:t>(i)</w:t>
      </w:r>
      <w:r w:rsidR="006C54C7" w:rsidRPr="00DE3415">
        <w:rPr>
          <w:rFonts w:asciiTheme="majorHAnsi" w:eastAsia="Times New Roman" w:hAnsiTheme="majorHAnsi" w:cstheme="majorHAnsi"/>
          <w:sz w:val="24"/>
          <w:szCs w:val="24"/>
        </w:rPr>
        <w:t xml:space="preserve"> işlenip işlenmediğini öğrenme; </w:t>
      </w:r>
      <w:r w:rsidR="006C54C7" w:rsidRPr="00DE3415">
        <w:rPr>
          <w:rFonts w:asciiTheme="majorHAnsi" w:eastAsia="Times New Roman" w:hAnsiTheme="majorHAnsi" w:cstheme="majorHAnsi"/>
          <w:b/>
          <w:sz w:val="24"/>
          <w:szCs w:val="24"/>
        </w:rPr>
        <w:t>(ii)</w:t>
      </w:r>
      <w:r w:rsidR="006C54C7" w:rsidRPr="00DE3415">
        <w:rPr>
          <w:rFonts w:asciiTheme="majorHAnsi" w:eastAsia="Times New Roman" w:hAnsiTheme="majorHAnsi" w:cstheme="majorHAnsi"/>
          <w:sz w:val="24"/>
          <w:szCs w:val="24"/>
        </w:rPr>
        <w:t xml:space="preserve"> işlenmişse buna ilişkin bilgi talep etme; </w:t>
      </w:r>
      <w:r w:rsidR="006C54C7" w:rsidRPr="00DE3415">
        <w:rPr>
          <w:rFonts w:asciiTheme="majorHAnsi" w:eastAsia="Times New Roman" w:hAnsiTheme="majorHAnsi" w:cstheme="majorHAnsi"/>
          <w:b/>
          <w:sz w:val="24"/>
          <w:szCs w:val="24"/>
        </w:rPr>
        <w:t>(iii)</w:t>
      </w:r>
      <w:r w:rsidR="006C54C7" w:rsidRPr="00DE3415">
        <w:rPr>
          <w:rFonts w:asciiTheme="majorHAnsi" w:eastAsia="Times New Roman" w:hAnsiTheme="majorHAnsi" w:cstheme="majorHAnsi"/>
          <w:sz w:val="24"/>
          <w:szCs w:val="24"/>
        </w:rPr>
        <w:t xml:space="preserve"> işlenme amacını ve amacına uygun kullanılıp kullanılmadığını öğrenme; </w:t>
      </w:r>
      <w:r w:rsidR="006C54C7" w:rsidRPr="00DE3415">
        <w:rPr>
          <w:rFonts w:asciiTheme="majorHAnsi" w:eastAsia="Times New Roman" w:hAnsiTheme="majorHAnsi" w:cstheme="majorHAnsi"/>
          <w:b/>
          <w:sz w:val="24"/>
          <w:szCs w:val="24"/>
        </w:rPr>
        <w:t>(iv)</w:t>
      </w:r>
      <w:r w:rsidR="006C54C7" w:rsidRPr="00DE3415">
        <w:rPr>
          <w:rFonts w:asciiTheme="majorHAnsi" w:eastAsia="Times New Roman" w:hAnsiTheme="majorHAnsi" w:cstheme="majorHAnsi"/>
          <w:sz w:val="24"/>
          <w:szCs w:val="24"/>
        </w:rPr>
        <w:t xml:space="preserve"> yurt içinde veya yurt dışında aktarıldığı 3. kişileri bilme; </w:t>
      </w:r>
      <w:r w:rsidR="006C54C7" w:rsidRPr="00DE3415">
        <w:rPr>
          <w:rFonts w:asciiTheme="majorHAnsi" w:eastAsia="Times New Roman" w:hAnsiTheme="majorHAnsi" w:cstheme="majorHAnsi"/>
          <w:b/>
          <w:sz w:val="24"/>
          <w:szCs w:val="24"/>
        </w:rPr>
        <w:t>(v)</w:t>
      </w:r>
      <w:r w:rsidR="006C54C7" w:rsidRPr="00DE3415">
        <w:rPr>
          <w:rFonts w:asciiTheme="majorHAnsi" w:eastAsia="Times New Roman" w:hAnsiTheme="majorHAnsi" w:cstheme="majorHAnsi"/>
          <w:sz w:val="24"/>
          <w:szCs w:val="24"/>
        </w:rPr>
        <w:t xml:space="preserve"> eksik veya yanlış işlenmişse düzeltilmesini isteme; </w:t>
      </w:r>
      <w:r w:rsidR="006C54C7" w:rsidRPr="00DE3415">
        <w:rPr>
          <w:rFonts w:asciiTheme="majorHAnsi" w:eastAsia="Times New Roman" w:hAnsiTheme="majorHAnsi" w:cstheme="majorHAnsi"/>
          <w:b/>
          <w:sz w:val="24"/>
          <w:szCs w:val="24"/>
        </w:rPr>
        <w:t>(vi)</w:t>
      </w:r>
      <w:r w:rsidR="006C54C7" w:rsidRPr="00DE3415">
        <w:rPr>
          <w:rFonts w:asciiTheme="majorHAnsi" w:eastAsia="Times New Roman" w:hAnsiTheme="majorHAnsi" w:cstheme="majorHAnsi"/>
          <w:sz w:val="24"/>
          <w:szCs w:val="24"/>
        </w:rPr>
        <w:t xml:space="preserve"> </w:t>
      </w:r>
      <w:r w:rsidRPr="00DE3415">
        <w:rPr>
          <w:rFonts w:asciiTheme="majorHAnsi" w:eastAsia="Times New Roman" w:hAnsiTheme="majorHAnsi" w:cstheme="majorHAnsi"/>
          <w:sz w:val="24"/>
          <w:szCs w:val="24"/>
        </w:rPr>
        <w:t xml:space="preserve">KVKK’nın </w:t>
      </w:r>
      <w:r w:rsidR="006C54C7" w:rsidRPr="00DE3415">
        <w:rPr>
          <w:rFonts w:asciiTheme="majorHAnsi" w:eastAsia="Times New Roman" w:hAnsiTheme="majorHAnsi" w:cstheme="majorHAnsi"/>
          <w:sz w:val="24"/>
          <w:szCs w:val="24"/>
        </w:rPr>
        <w:t xml:space="preserve">7. maddesinde öngörülen şartlar çerçevesinde silinmesini veya yok edilmesini isteme; </w:t>
      </w:r>
      <w:r w:rsidR="006C54C7" w:rsidRPr="00DE3415">
        <w:rPr>
          <w:rFonts w:asciiTheme="majorHAnsi" w:eastAsia="Times New Roman" w:hAnsiTheme="majorHAnsi" w:cstheme="majorHAnsi"/>
          <w:b/>
          <w:sz w:val="24"/>
          <w:szCs w:val="24"/>
        </w:rPr>
        <w:t>(vii)</w:t>
      </w:r>
      <w:r w:rsidR="006C54C7" w:rsidRPr="00DE3415">
        <w:rPr>
          <w:rFonts w:asciiTheme="majorHAnsi" w:eastAsia="Times New Roman" w:hAnsiTheme="majorHAnsi" w:cstheme="majorHAnsi"/>
          <w:sz w:val="24"/>
          <w:szCs w:val="24"/>
        </w:rPr>
        <w:t xml:space="preserve"> kişisel verilerinin </w:t>
      </w:r>
      <w:r w:rsidRPr="00DE3415">
        <w:rPr>
          <w:rFonts w:asciiTheme="majorHAnsi" w:eastAsia="Times New Roman" w:hAnsiTheme="majorHAnsi" w:cstheme="majorHAnsi"/>
          <w:sz w:val="24"/>
          <w:szCs w:val="24"/>
        </w:rPr>
        <w:t>KVKK’nın</w:t>
      </w:r>
      <w:r w:rsidR="006C54C7" w:rsidRPr="00DE3415">
        <w:rPr>
          <w:rFonts w:asciiTheme="majorHAnsi" w:eastAsia="Times New Roman" w:hAnsiTheme="majorHAnsi" w:cstheme="majorHAnsi"/>
          <w:sz w:val="24"/>
          <w:szCs w:val="24"/>
        </w:rPr>
        <w:t xml:space="preserve"> 7. maddesi kapsamında silinmesi, yok edilmesi ve eksik veya yanlış işlenmiş kişisel verilerinin düzeltilmesi taleplerinin, kişisel verilerin aktarıldığı üçüncü kişilere bildirilmesini isteme; </w:t>
      </w:r>
      <w:r w:rsidR="006C54C7" w:rsidRPr="00DE3415">
        <w:rPr>
          <w:rFonts w:asciiTheme="majorHAnsi" w:eastAsia="Times New Roman" w:hAnsiTheme="majorHAnsi" w:cstheme="majorHAnsi"/>
          <w:b/>
          <w:sz w:val="24"/>
          <w:szCs w:val="24"/>
        </w:rPr>
        <w:t>(viii)</w:t>
      </w:r>
      <w:r w:rsidR="006C54C7" w:rsidRPr="00DE3415">
        <w:rPr>
          <w:rFonts w:asciiTheme="majorHAnsi" w:eastAsia="Times New Roman" w:hAnsiTheme="majorHAnsi" w:cstheme="majorHAnsi"/>
          <w:sz w:val="24"/>
          <w:szCs w:val="24"/>
        </w:rPr>
        <w:t xml:space="preserve"> münhasıran otomatik sistemler ile analiz edilmesi nedeniyle aleyhe bir sonucun ortaya çıkmasına itiraz etme; </w:t>
      </w:r>
      <w:r w:rsidR="006C54C7" w:rsidRPr="00DE3415">
        <w:rPr>
          <w:rFonts w:asciiTheme="majorHAnsi" w:eastAsia="Times New Roman" w:hAnsiTheme="majorHAnsi" w:cstheme="majorHAnsi"/>
          <w:b/>
          <w:sz w:val="24"/>
          <w:szCs w:val="24"/>
        </w:rPr>
        <w:t>(ix)</w:t>
      </w:r>
      <w:r w:rsidR="006C54C7" w:rsidRPr="00DE3415">
        <w:rPr>
          <w:rFonts w:asciiTheme="majorHAnsi" w:eastAsia="Times New Roman" w:hAnsiTheme="majorHAnsi" w:cstheme="majorHAnsi"/>
          <w:sz w:val="24"/>
          <w:szCs w:val="24"/>
        </w:rPr>
        <w:t xml:space="preserve"> kanuna aykırı olarak işlenmesi sebebiyle zarara uğraması hâlinde zararın giderilmesini talep etme haklarına sahiptir.</w:t>
      </w:r>
      <w:bookmarkEnd w:id="4"/>
      <w:r w:rsidR="006C54C7" w:rsidRPr="00DE3415">
        <w:rPr>
          <w:rFonts w:asciiTheme="majorHAnsi" w:eastAsia="Times New Roman" w:hAnsiTheme="majorHAnsi" w:cstheme="majorHAnsi"/>
          <w:sz w:val="24"/>
          <w:szCs w:val="24"/>
        </w:rPr>
        <w:t xml:space="preserve"> </w:t>
      </w:r>
    </w:p>
    <w:p w14:paraId="5AB3DF99" w14:textId="63674854" w:rsidR="00FA5EFF" w:rsidRPr="00B80BEF" w:rsidRDefault="00B80BEF" w:rsidP="00B80BEF">
      <w:pPr>
        <w:jc w:val="both"/>
        <w:rPr>
          <w:rFonts w:asciiTheme="majorHAnsi" w:eastAsia="Times New Roman" w:hAnsiTheme="majorHAnsi" w:cstheme="majorHAnsi"/>
          <w:sz w:val="24"/>
          <w:szCs w:val="24"/>
        </w:rPr>
      </w:pPr>
      <w:bookmarkStart w:id="6" w:name="_Hlk30934624"/>
      <w:bookmarkStart w:id="7" w:name="_Hlk63673411"/>
      <w:bookmarkEnd w:id="5"/>
      <w:r w:rsidRPr="00B80BEF">
        <w:rPr>
          <w:rFonts w:asciiTheme="majorHAnsi" w:eastAsia="Times New Roman" w:hAnsiTheme="majorHAnsi" w:cstheme="majorHAnsi"/>
          <w:sz w:val="24"/>
          <w:szCs w:val="24"/>
        </w:rPr>
        <w:t>KVK Kanunu kapsamında, kişisel verilerinizle ilgili başvuruda bulunmak istemeniz halinde, başvurularınızı</w:t>
      </w:r>
      <w:r>
        <w:rPr>
          <w:rFonts w:asciiTheme="majorHAnsi" w:eastAsia="Times New Roman" w:hAnsiTheme="majorHAnsi" w:cstheme="majorHAnsi"/>
          <w:sz w:val="24"/>
          <w:szCs w:val="24"/>
        </w:rPr>
        <w:t xml:space="preserve"> </w:t>
      </w:r>
      <w:hyperlink r:id="rId8" w:history="1">
        <w:r w:rsidRPr="00FE2A59">
          <w:rPr>
            <w:rStyle w:val="Kpr"/>
            <w:rFonts w:asciiTheme="majorHAnsi" w:eastAsia="Times New Roman" w:hAnsiTheme="majorHAnsi" w:cstheme="majorHAnsi"/>
            <w:sz w:val="24"/>
            <w:szCs w:val="24"/>
          </w:rPr>
          <w:t>https://www.isiklartuglaodulleri.com</w:t>
        </w:r>
      </w:hyperlink>
      <w:r>
        <w:rPr>
          <w:rFonts w:asciiTheme="majorHAnsi" w:eastAsia="Times New Roman" w:hAnsiTheme="majorHAnsi" w:cstheme="majorHAnsi"/>
          <w:sz w:val="24"/>
          <w:szCs w:val="24"/>
        </w:rPr>
        <w:t xml:space="preserve"> veya</w:t>
      </w:r>
      <w:r w:rsidRPr="00B80BEF">
        <w:rPr>
          <w:rFonts w:asciiTheme="majorHAnsi" w:eastAsia="Times New Roman" w:hAnsiTheme="majorHAnsi" w:cstheme="majorHAnsi"/>
          <w:sz w:val="24"/>
          <w:szCs w:val="24"/>
        </w:rPr>
        <w:t xml:space="preserve"> </w:t>
      </w:r>
      <w:hyperlink r:id="rId9" w:history="1">
        <w:r w:rsidRPr="00FE2A59">
          <w:rPr>
            <w:rStyle w:val="Kpr"/>
            <w:rFonts w:asciiTheme="majorHAnsi" w:eastAsia="Times New Roman" w:hAnsiTheme="majorHAnsi" w:cstheme="majorHAnsi"/>
            <w:sz w:val="24"/>
            <w:szCs w:val="24"/>
          </w:rPr>
          <w:t>https://www.isiklartugla.com.tr</w:t>
        </w:r>
      </w:hyperlink>
      <w:r>
        <w:rPr>
          <w:rFonts w:asciiTheme="majorHAnsi" w:eastAsia="Times New Roman" w:hAnsiTheme="majorHAnsi" w:cstheme="majorHAnsi"/>
          <w:sz w:val="24"/>
          <w:szCs w:val="24"/>
        </w:rPr>
        <w:t xml:space="preserve"> </w:t>
      </w:r>
      <w:r w:rsidRPr="00B80BEF">
        <w:rPr>
          <w:rFonts w:asciiTheme="majorHAnsi" w:eastAsia="Times New Roman" w:hAnsiTheme="majorHAnsi" w:cstheme="majorHAnsi"/>
          <w:sz w:val="24"/>
          <w:szCs w:val="24"/>
        </w:rPr>
        <w:t>linkindeki KVK Bilgi Talep Etme formu ile,</w:t>
      </w:r>
      <w:bookmarkEnd w:id="7"/>
    </w:p>
    <w:p w14:paraId="4195D955" w14:textId="77777777" w:rsidR="00FA5EFF" w:rsidRPr="00DE3415" w:rsidRDefault="00FA5EFF" w:rsidP="00FA5EFF">
      <w:pPr>
        <w:ind w:left="708"/>
        <w:jc w:val="both"/>
        <w:rPr>
          <w:rFonts w:asciiTheme="majorHAnsi" w:hAnsiTheme="majorHAnsi" w:cstheme="majorHAnsi"/>
          <w:sz w:val="24"/>
          <w:szCs w:val="24"/>
        </w:rPr>
      </w:pPr>
      <w:r w:rsidRPr="00DE3415">
        <w:rPr>
          <w:rFonts w:asciiTheme="majorHAnsi" w:hAnsiTheme="majorHAnsi" w:cstheme="majorHAnsi"/>
          <w:sz w:val="24"/>
          <w:szCs w:val="24"/>
        </w:rPr>
        <w:t>•</w:t>
      </w:r>
      <w:r w:rsidRPr="00DE3415">
        <w:rPr>
          <w:rFonts w:asciiTheme="majorHAnsi" w:hAnsiTheme="majorHAnsi" w:cstheme="majorHAnsi"/>
          <w:sz w:val="24"/>
          <w:szCs w:val="24"/>
        </w:rPr>
        <w:tab/>
        <w:t>Ağdacı Mahallesi Değirmen Cad. No: 116 /5/0 Merkez/Bartın adresine bizzat veya kimlik teyidinin yapılması sağlanarak yazılı olarak ya da;</w:t>
      </w:r>
    </w:p>
    <w:p w14:paraId="1366D7C7" w14:textId="06AC9C8C" w:rsidR="006C54C7" w:rsidRPr="00DE3415" w:rsidRDefault="00FA5EFF" w:rsidP="00604201">
      <w:pPr>
        <w:ind w:left="708"/>
        <w:jc w:val="both"/>
        <w:rPr>
          <w:rFonts w:asciiTheme="majorHAnsi" w:hAnsiTheme="majorHAnsi" w:cstheme="majorHAnsi"/>
          <w:sz w:val="24"/>
          <w:szCs w:val="24"/>
        </w:rPr>
      </w:pPr>
      <w:r w:rsidRPr="00DE3415">
        <w:rPr>
          <w:rFonts w:asciiTheme="majorHAnsi" w:hAnsiTheme="majorHAnsi" w:cstheme="majorHAnsi"/>
          <w:sz w:val="24"/>
          <w:szCs w:val="24"/>
        </w:rPr>
        <w:t>•</w:t>
      </w:r>
      <w:r w:rsidRPr="00DE3415">
        <w:rPr>
          <w:rFonts w:asciiTheme="majorHAnsi" w:hAnsiTheme="majorHAnsi" w:cstheme="majorHAnsi"/>
          <w:sz w:val="24"/>
          <w:szCs w:val="24"/>
        </w:rPr>
        <w:tab/>
        <w:t xml:space="preserve">kayıtlı elektronik posta (KEP) adresi, güvenli elektronik imza, mobil imza yoluyla ya da ilgili kişi tarafından Işıklar İnşaat’a daha önce bildirilen Işıklar İnşaat’ın sisteminde kayıtlı bulunan e-posta adresini kullanmak suretiyle </w:t>
      </w:r>
      <w:hyperlink r:id="rId10" w:history="1">
        <w:r w:rsidR="00DE3415" w:rsidRPr="001E1051">
          <w:rPr>
            <w:rStyle w:val="Kpr"/>
            <w:rFonts w:asciiTheme="majorHAnsi" w:hAnsiTheme="majorHAnsi" w:cstheme="majorHAnsi"/>
            <w:sz w:val="24"/>
            <w:szCs w:val="24"/>
          </w:rPr>
          <w:t>kvkk@isiklartugla.com.tr</w:t>
        </w:r>
      </w:hyperlink>
      <w:r w:rsidR="00084C91">
        <w:rPr>
          <w:rFonts w:asciiTheme="majorHAnsi" w:hAnsiTheme="majorHAnsi" w:cstheme="majorHAnsi"/>
          <w:sz w:val="24"/>
          <w:szCs w:val="24"/>
        </w:rPr>
        <w:t xml:space="preserve"> </w:t>
      </w:r>
      <w:r w:rsidRPr="00DE3415">
        <w:rPr>
          <w:rFonts w:asciiTheme="majorHAnsi" w:hAnsiTheme="majorHAnsi" w:cstheme="majorHAnsi"/>
          <w:sz w:val="24"/>
          <w:szCs w:val="24"/>
        </w:rPr>
        <w:t xml:space="preserve">adresine iletebilirler. </w:t>
      </w:r>
    </w:p>
    <w:bookmarkEnd w:id="6"/>
    <w:p w14:paraId="64BAB72E" w14:textId="3AACA89D" w:rsidR="004F6551" w:rsidRPr="00DE3415" w:rsidRDefault="004F6551" w:rsidP="004F6551">
      <w:pPr>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 xml:space="preserve">Işıklar İnşaat, KVKK’nın 13. maddesine uygun olarak, başvuru taleplerini, talebin niteliğine göre ve en geç 30 (otuz) gün içinde sonuçlandıracaktır. İşlemin maliyet gerektirmesi halinde, KVK Kurulu tarafından belirlenen tarife uygulanacaktır. Talebin reddedilmesi halinde, red nedeni/nedenleri yazılı olarak veya elektronik ortamda gerekçelendirilecektir. </w:t>
      </w:r>
    </w:p>
    <w:p w14:paraId="6A123C05" w14:textId="6E849581" w:rsidR="004F6551" w:rsidRDefault="004F6551" w:rsidP="004F6551">
      <w:pPr>
        <w:spacing w:before="120" w:after="120" w:line="240" w:lineRule="auto"/>
        <w:jc w:val="both"/>
        <w:rPr>
          <w:rFonts w:asciiTheme="majorHAnsi" w:eastAsia="Times New Roman" w:hAnsiTheme="majorHAnsi" w:cstheme="majorHAnsi"/>
          <w:sz w:val="24"/>
          <w:szCs w:val="24"/>
        </w:rPr>
      </w:pPr>
      <w:r w:rsidRPr="00DE3415">
        <w:rPr>
          <w:rFonts w:asciiTheme="majorHAnsi" w:eastAsia="Times New Roman" w:hAnsiTheme="majorHAnsi" w:cstheme="majorHAnsi"/>
          <w:sz w:val="24"/>
          <w:szCs w:val="24"/>
        </w:rPr>
        <w:t>İşbu Aydınlatma Metni, Şirketin değişen süreçleri dolayısıyla KVK mevzuatına uyum sağlamak amacıyla güncellenebilecektir. Söz konusu güncellemeler için Işıklar İnşaat internet sitesini ziyaret etmenizi rica ederiz.</w:t>
      </w:r>
    </w:p>
    <w:p w14:paraId="6F687397" w14:textId="77777777" w:rsidR="00040C8D" w:rsidRPr="00DE3415" w:rsidRDefault="00040C8D" w:rsidP="004F6551">
      <w:pPr>
        <w:spacing w:before="120" w:after="120" w:line="240" w:lineRule="auto"/>
        <w:jc w:val="both"/>
        <w:rPr>
          <w:rFonts w:asciiTheme="majorHAnsi" w:eastAsia="Times New Roman" w:hAnsiTheme="majorHAnsi" w:cstheme="majorHAnsi"/>
          <w:sz w:val="24"/>
          <w:szCs w:val="24"/>
        </w:rPr>
      </w:pPr>
    </w:p>
    <w:p w14:paraId="5FD51B44" w14:textId="218B2CB5" w:rsidR="0007419D" w:rsidRPr="00DE3415" w:rsidRDefault="008877AE" w:rsidP="004B4286">
      <w:pPr>
        <w:spacing w:before="120" w:after="120" w:line="240" w:lineRule="auto"/>
        <w:rPr>
          <w:rFonts w:asciiTheme="majorHAnsi" w:eastAsia="Times New Roman" w:hAnsiTheme="majorHAnsi" w:cstheme="majorHAnsi"/>
          <w:b/>
          <w:sz w:val="24"/>
          <w:szCs w:val="24"/>
        </w:rPr>
      </w:pPr>
      <w:r w:rsidRPr="00DE3415">
        <w:rPr>
          <w:rFonts w:asciiTheme="majorHAnsi" w:eastAsia="Times New Roman" w:hAnsiTheme="majorHAnsi" w:cstheme="majorHAnsi"/>
          <w:b/>
          <w:sz w:val="24"/>
          <w:szCs w:val="24"/>
        </w:rPr>
        <w:t>Işıklar İnşaat Malzemeleri</w:t>
      </w:r>
      <w:r w:rsidR="007611D8" w:rsidRPr="00DE3415">
        <w:rPr>
          <w:rFonts w:asciiTheme="majorHAnsi" w:eastAsia="Times New Roman" w:hAnsiTheme="majorHAnsi" w:cstheme="majorHAnsi"/>
          <w:b/>
          <w:sz w:val="24"/>
          <w:szCs w:val="24"/>
        </w:rPr>
        <w:t xml:space="preserve"> Sanayi ve Ticaret </w:t>
      </w:r>
      <w:r w:rsidR="00A15C6F" w:rsidRPr="00DE3415">
        <w:rPr>
          <w:rFonts w:asciiTheme="majorHAnsi" w:eastAsia="Times New Roman" w:hAnsiTheme="majorHAnsi" w:cstheme="majorHAnsi"/>
          <w:b/>
          <w:sz w:val="24"/>
          <w:szCs w:val="24"/>
        </w:rPr>
        <w:t>Anonim Şirketi</w:t>
      </w:r>
    </w:p>
    <w:p w14:paraId="3D460B80" w14:textId="56F81F69" w:rsidR="004B4286" w:rsidRPr="00DE3415" w:rsidRDefault="004B4286" w:rsidP="00A15C6F">
      <w:pPr>
        <w:spacing w:before="120" w:after="120" w:line="240" w:lineRule="auto"/>
        <w:rPr>
          <w:rFonts w:asciiTheme="majorHAnsi" w:eastAsia="Times New Roman" w:hAnsiTheme="majorHAnsi" w:cstheme="majorHAnsi"/>
          <w:bCs/>
          <w:sz w:val="24"/>
          <w:szCs w:val="24"/>
        </w:rPr>
      </w:pPr>
    </w:p>
    <w:sectPr w:rsidR="004B4286" w:rsidRPr="00DE3415" w:rsidSect="004F6551">
      <w:headerReference w:type="default" r:id="rId11"/>
      <w:footerReference w:type="default" r:id="rId12"/>
      <w:pgSz w:w="16838" w:h="11906" w:orient="landscape"/>
      <w:pgMar w:top="1080" w:right="1440" w:bottom="108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0FCF0" w14:textId="77777777" w:rsidR="00DF26B3" w:rsidRDefault="00DF26B3">
      <w:pPr>
        <w:spacing w:after="0" w:line="240" w:lineRule="auto"/>
      </w:pPr>
      <w:r>
        <w:separator/>
      </w:r>
    </w:p>
  </w:endnote>
  <w:endnote w:type="continuationSeparator" w:id="0">
    <w:p w14:paraId="582F7E09" w14:textId="77777777" w:rsidR="00DF26B3" w:rsidRDefault="00DF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565825"/>
      <w:docPartObj>
        <w:docPartGallery w:val="Page Numbers (Bottom of Page)"/>
        <w:docPartUnique/>
      </w:docPartObj>
    </w:sdtPr>
    <w:sdtEndPr>
      <w:rPr>
        <w:noProof/>
      </w:rPr>
    </w:sdtEndPr>
    <w:sdtContent>
      <w:p w14:paraId="4E219B03" w14:textId="21FEF32F" w:rsidR="00D94CA0" w:rsidRDefault="00D94CA0">
        <w:pPr>
          <w:pStyle w:val="AltBilgi"/>
          <w:jc w:val="right"/>
        </w:pPr>
        <w:r>
          <w:fldChar w:fldCharType="begin"/>
        </w:r>
        <w:r>
          <w:instrText xml:space="preserve"> PAGE   \* MERGEFORMAT </w:instrText>
        </w:r>
        <w:r>
          <w:fldChar w:fldCharType="separate"/>
        </w:r>
        <w:r w:rsidR="00040C8D">
          <w:rPr>
            <w:noProof/>
          </w:rPr>
          <w:t>3</w:t>
        </w:r>
        <w:r>
          <w:rPr>
            <w:noProof/>
          </w:rPr>
          <w:fldChar w:fldCharType="end"/>
        </w:r>
      </w:p>
    </w:sdtContent>
  </w:sdt>
  <w:p w14:paraId="3DEB923A" w14:textId="3184C90C" w:rsidR="00687C8C" w:rsidRDefault="00687C8C" w:rsidP="00EF7D11">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285ED" w14:textId="77777777" w:rsidR="00DF26B3" w:rsidRDefault="00DF26B3">
      <w:pPr>
        <w:spacing w:after="0" w:line="240" w:lineRule="auto"/>
      </w:pPr>
      <w:r>
        <w:separator/>
      </w:r>
    </w:p>
  </w:footnote>
  <w:footnote w:type="continuationSeparator" w:id="0">
    <w:p w14:paraId="11E4AF07" w14:textId="77777777" w:rsidR="00DF26B3" w:rsidRDefault="00DF2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635E" w14:textId="77777777" w:rsidR="00687C8C" w:rsidRDefault="00687C8C" w:rsidP="0065735F">
    <w:pPr>
      <w:tabs>
        <w:tab w:val="center" w:pos="4536"/>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84456"/>
    <w:multiLevelType w:val="hybridMultilevel"/>
    <w:tmpl w:val="B20E4AAC"/>
    <w:lvl w:ilvl="0" w:tplc="8A2401A2">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15:restartNumberingAfterBreak="0">
    <w:nsid w:val="44A1048B"/>
    <w:multiLevelType w:val="multilevel"/>
    <w:tmpl w:val="ECF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75096"/>
    <w:multiLevelType w:val="multilevel"/>
    <w:tmpl w:val="50ECC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9D"/>
    <w:rsid w:val="00005C9F"/>
    <w:rsid w:val="00022A37"/>
    <w:rsid w:val="00023B50"/>
    <w:rsid w:val="00026072"/>
    <w:rsid w:val="00033075"/>
    <w:rsid w:val="0003659B"/>
    <w:rsid w:val="00040C8D"/>
    <w:rsid w:val="0007419D"/>
    <w:rsid w:val="00084C91"/>
    <w:rsid w:val="00093DB6"/>
    <w:rsid w:val="000A3960"/>
    <w:rsid w:val="000A5E46"/>
    <w:rsid w:val="000B6FB5"/>
    <w:rsid w:val="000D02E5"/>
    <w:rsid w:val="000D12B2"/>
    <w:rsid w:val="000D1F9E"/>
    <w:rsid w:val="000E1CA0"/>
    <w:rsid w:val="000E2C88"/>
    <w:rsid w:val="000F62EE"/>
    <w:rsid w:val="001069C7"/>
    <w:rsid w:val="001159F8"/>
    <w:rsid w:val="00116363"/>
    <w:rsid w:val="0015300F"/>
    <w:rsid w:val="001725CF"/>
    <w:rsid w:val="0018628E"/>
    <w:rsid w:val="00197238"/>
    <w:rsid w:val="001C1A37"/>
    <w:rsid w:val="001C56A8"/>
    <w:rsid w:val="001E2E52"/>
    <w:rsid w:val="001F57F1"/>
    <w:rsid w:val="001F7265"/>
    <w:rsid w:val="002257C1"/>
    <w:rsid w:val="0024118A"/>
    <w:rsid w:val="002471D2"/>
    <w:rsid w:val="002531B5"/>
    <w:rsid w:val="00260C52"/>
    <w:rsid w:val="002A101B"/>
    <w:rsid w:val="002D570D"/>
    <w:rsid w:val="00313297"/>
    <w:rsid w:val="0033175B"/>
    <w:rsid w:val="00336D9F"/>
    <w:rsid w:val="00353E56"/>
    <w:rsid w:val="0037329A"/>
    <w:rsid w:val="00375BE5"/>
    <w:rsid w:val="00394592"/>
    <w:rsid w:val="00397E35"/>
    <w:rsid w:val="003A3755"/>
    <w:rsid w:val="003C3DCC"/>
    <w:rsid w:val="003C63AE"/>
    <w:rsid w:val="003D0261"/>
    <w:rsid w:val="003D4441"/>
    <w:rsid w:val="003D5940"/>
    <w:rsid w:val="003E0906"/>
    <w:rsid w:val="004630F8"/>
    <w:rsid w:val="00470898"/>
    <w:rsid w:val="00477962"/>
    <w:rsid w:val="00486EEC"/>
    <w:rsid w:val="00492D27"/>
    <w:rsid w:val="004A4B52"/>
    <w:rsid w:val="004B4286"/>
    <w:rsid w:val="004D0FA4"/>
    <w:rsid w:val="004E2903"/>
    <w:rsid w:val="004F6551"/>
    <w:rsid w:val="00506831"/>
    <w:rsid w:val="0055151D"/>
    <w:rsid w:val="00584407"/>
    <w:rsid w:val="0058451F"/>
    <w:rsid w:val="00590111"/>
    <w:rsid w:val="005A1A6D"/>
    <w:rsid w:val="005A42E0"/>
    <w:rsid w:val="005A6EE3"/>
    <w:rsid w:val="005C1257"/>
    <w:rsid w:val="005F5E27"/>
    <w:rsid w:val="00604201"/>
    <w:rsid w:val="00635655"/>
    <w:rsid w:val="006543A2"/>
    <w:rsid w:val="0065735F"/>
    <w:rsid w:val="00687C8C"/>
    <w:rsid w:val="006A40DB"/>
    <w:rsid w:val="006C54C7"/>
    <w:rsid w:val="006D11E7"/>
    <w:rsid w:val="007005BF"/>
    <w:rsid w:val="0073346B"/>
    <w:rsid w:val="0073413E"/>
    <w:rsid w:val="007342E6"/>
    <w:rsid w:val="00734CC3"/>
    <w:rsid w:val="00744271"/>
    <w:rsid w:val="007611D8"/>
    <w:rsid w:val="0077693D"/>
    <w:rsid w:val="007B5836"/>
    <w:rsid w:val="007E4A3F"/>
    <w:rsid w:val="007E7DFA"/>
    <w:rsid w:val="00812EC7"/>
    <w:rsid w:val="00842BCC"/>
    <w:rsid w:val="00875993"/>
    <w:rsid w:val="008773F0"/>
    <w:rsid w:val="00884F81"/>
    <w:rsid w:val="008877AE"/>
    <w:rsid w:val="008A2533"/>
    <w:rsid w:val="008A73FD"/>
    <w:rsid w:val="008B2CE4"/>
    <w:rsid w:val="008D721C"/>
    <w:rsid w:val="008E7383"/>
    <w:rsid w:val="008F3A34"/>
    <w:rsid w:val="00902ED4"/>
    <w:rsid w:val="00903869"/>
    <w:rsid w:val="00904FDD"/>
    <w:rsid w:val="00905C45"/>
    <w:rsid w:val="00907C57"/>
    <w:rsid w:val="0091299F"/>
    <w:rsid w:val="00922E5E"/>
    <w:rsid w:val="009603B8"/>
    <w:rsid w:val="00982DE4"/>
    <w:rsid w:val="00984B34"/>
    <w:rsid w:val="009A518E"/>
    <w:rsid w:val="009B0644"/>
    <w:rsid w:val="009C14CF"/>
    <w:rsid w:val="009C5F01"/>
    <w:rsid w:val="009D2281"/>
    <w:rsid w:val="00A15C6F"/>
    <w:rsid w:val="00A27B2C"/>
    <w:rsid w:val="00A5528F"/>
    <w:rsid w:val="00A62500"/>
    <w:rsid w:val="00A70A1C"/>
    <w:rsid w:val="00A925AE"/>
    <w:rsid w:val="00A96EA3"/>
    <w:rsid w:val="00AB102F"/>
    <w:rsid w:val="00AB7E96"/>
    <w:rsid w:val="00AC2F8E"/>
    <w:rsid w:val="00AC4F2B"/>
    <w:rsid w:val="00AD30EB"/>
    <w:rsid w:val="00B02FA4"/>
    <w:rsid w:val="00B11B05"/>
    <w:rsid w:val="00B169FA"/>
    <w:rsid w:val="00B21D62"/>
    <w:rsid w:val="00B263D8"/>
    <w:rsid w:val="00B60F43"/>
    <w:rsid w:val="00B80BEF"/>
    <w:rsid w:val="00B9403E"/>
    <w:rsid w:val="00B97365"/>
    <w:rsid w:val="00BB114A"/>
    <w:rsid w:val="00BB22AB"/>
    <w:rsid w:val="00BB3D4E"/>
    <w:rsid w:val="00BB46AF"/>
    <w:rsid w:val="00BC270E"/>
    <w:rsid w:val="00BE5E31"/>
    <w:rsid w:val="00BE72BC"/>
    <w:rsid w:val="00BE7A75"/>
    <w:rsid w:val="00BF6B82"/>
    <w:rsid w:val="00C03867"/>
    <w:rsid w:val="00C108DC"/>
    <w:rsid w:val="00C238ED"/>
    <w:rsid w:val="00C332B5"/>
    <w:rsid w:val="00C75809"/>
    <w:rsid w:val="00C95C68"/>
    <w:rsid w:val="00CA70F6"/>
    <w:rsid w:val="00D07560"/>
    <w:rsid w:val="00D07568"/>
    <w:rsid w:val="00D22EA5"/>
    <w:rsid w:val="00D30EC6"/>
    <w:rsid w:val="00D75EAE"/>
    <w:rsid w:val="00D94B54"/>
    <w:rsid w:val="00D94CA0"/>
    <w:rsid w:val="00DB16C9"/>
    <w:rsid w:val="00DC1E69"/>
    <w:rsid w:val="00DD75B0"/>
    <w:rsid w:val="00DE3415"/>
    <w:rsid w:val="00DF26B3"/>
    <w:rsid w:val="00E10F16"/>
    <w:rsid w:val="00E259DB"/>
    <w:rsid w:val="00E36E19"/>
    <w:rsid w:val="00E37214"/>
    <w:rsid w:val="00E37DCF"/>
    <w:rsid w:val="00E46B86"/>
    <w:rsid w:val="00E978C2"/>
    <w:rsid w:val="00ED4D6C"/>
    <w:rsid w:val="00EF73BB"/>
    <w:rsid w:val="00EF7D11"/>
    <w:rsid w:val="00F020B8"/>
    <w:rsid w:val="00F11DAF"/>
    <w:rsid w:val="00F46F37"/>
    <w:rsid w:val="00F4746E"/>
    <w:rsid w:val="00F5448A"/>
    <w:rsid w:val="00F87317"/>
    <w:rsid w:val="00FA3BCF"/>
    <w:rsid w:val="00FA5EFF"/>
    <w:rsid w:val="00FB03C5"/>
    <w:rsid w:val="00FB569A"/>
    <w:rsid w:val="00FE12C8"/>
    <w:rsid w:val="00FE2D96"/>
    <w:rsid w:val="00FE2E55"/>
    <w:rsid w:val="00FF0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A11A"/>
  <w15:docId w15:val="{09D37267-05F6-412B-AE0A-7EBAF7F5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9C7"/>
  </w:style>
  <w:style w:type="paragraph" w:styleId="Balk1">
    <w:name w:val="heading 1"/>
    <w:basedOn w:val="Normal"/>
    <w:next w:val="Normal"/>
    <w:rsid w:val="001069C7"/>
    <w:pPr>
      <w:keepNext/>
      <w:keepLines/>
      <w:spacing w:before="480" w:after="120"/>
      <w:outlineLvl w:val="0"/>
    </w:pPr>
    <w:rPr>
      <w:b/>
      <w:sz w:val="48"/>
      <w:szCs w:val="48"/>
    </w:rPr>
  </w:style>
  <w:style w:type="paragraph" w:styleId="Balk2">
    <w:name w:val="heading 2"/>
    <w:basedOn w:val="Normal"/>
    <w:next w:val="Normal"/>
    <w:rsid w:val="001069C7"/>
    <w:pPr>
      <w:keepNext/>
      <w:keepLines/>
      <w:spacing w:before="360" w:after="80"/>
      <w:outlineLvl w:val="1"/>
    </w:pPr>
    <w:rPr>
      <w:b/>
      <w:sz w:val="36"/>
      <w:szCs w:val="36"/>
    </w:rPr>
  </w:style>
  <w:style w:type="paragraph" w:styleId="Balk3">
    <w:name w:val="heading 3"/>
    <w:basedOn w:val="Normal"/>
    <w:next w:val="Normal"/>
    <w:rsid w:val="001069C7"/>
    <w:pPr>
      <w:keepNext/>
      <w:keepLines/>
      <w:spacing w:before="280" w:after="80"/>
      <w:outlineLvl w:val="2"/>
    </w:pPr>
    <w:rPr>
      <w:b/>
      <w:sz w:val="28"/>
      <w:szCs w:val="28"/>
    </w:rPr>
  </w:style>
  <w:style w:type="paragraph" w:styleId="Balk4">
    <w:name w:val="heading 4"/>
    <w:basedOn w:val="Normal"/>
    <w:next w:val="Normal"/>
    <w:rsid w:val="001069C7"/>
    <w:pPr>
      <w:keepNext/>
      <w:keepLines/>
      <w:spacing w:before="240" w:after="40"/>
      <w:outlineLvl w:val="3"/>
    </w:pPr>
    <w:rPr>
      <w:b/>
      <w:sz w:val="24"/>
      <w:szCs w:val="24"/>
    </w:rPr>
  </w:style>
  <w:style w:type="paragraph" w:styleId="Balk5">
    <w:name w:val="heading 5"/>
    <w:basedOn w:val="Normal"/>
    <w:next w:val="Normal"/>
    <w:rsid w:val="001069C7"/>
    <w:pPr>
      <w:keepNext/>
      <w:keepLines/>
      <w:spacing w:before="220" w:after="40"/>
      <w:outlineLvl w:val="4"/>
    </w:pPr>
    <w:rPr>
      <w:b/>
    </w:rPr>
  </w:style>
  <w:style w:type="paragraph" w:styleId="Balk6">
    <w:name w:val="heading 6"/>
    <w:basedOn w:val="Normal"/>
    <w:next w:val="Normal"/>
    <w:rsid w:val="001069C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sid w:val="001069C7"/>
    <w:pPr>
      <w:keepNext/>
      <w:keepLines/>
      <w:spacing w:before="480" w:after="120"/>
    </w:pPr>
    <w:rPr>
      <w:b/>
      <w:sz w:val="72"/>
      <w:szCs w:val="72"/>
    </w:rPr>
  </w:style>
  <w:style w:type="paragraph" w:styleId="Altyaz">
    <w:name w:val="Subtitle"/>
    <w:basedOn w:val="Normal"/>
    <w:next w:val="Normal"/>
    <w:rsid w:val="001069C7"/>
    <w:pPr>
      <w:keepNext/>
      <w:keepLines/>
      <w:spacing w:before="360" w:after="80"/>
    </w:pPr>
    <w:rPr>
      <w:rFonts w:ascii="Georgia" w:eastAsia="Georgia" w:hAnsi="Georgia" w:cs="Georgia"/>
      <w:i/>
      <w:color w:val="666666"/>
      <w:sz w:val="48"/>
      <w:szCs w:val="48"/>
    </w:rPr>
  </w:style>
  <w:style w:type="table" w:customStyle="1" w:styleId="a">
    <w:basedOn w:val="NormalTablo"/>
    <w:rsid w:val="001069C7"/>
    <w:pPr>
      <w:spacing w:after="0" w:line="240" w:lineRule="auto"/>
    </w:pPr>
    <w:tblPr>
      <w:tblStyleRowBandSize w:val="1"/>
      <w:tblStyleColBandSize w:val="1"/>
    </w:tblPr>
  </w:style>
  <w:style w:type="table" w:customStyle="1" w:styleId="a0">
    <w:basedOn w:val="NormalTablo"/>
    <w:rsid w:val="001069C7"/>
    <w:pPr>
      <w:spacing w:after="0" w:line="240" w:lineRule="auto"/>
    </w:pPr>
    <w:tblPr>
      <w:tblStyleRowBandSize w:val="1"/>
      <w:tblStyleColBandSize w:val="1"/>
    </w:tblPr>
  </w:style>
  <w:style w:type="paragraph" w:styleId="AklamaMetni">
    <w:name w:val="annotation text"/>
    <w:basedOn w:val="Normal"/>
    <w:link w:val="AklamaMetniChar"/>
    <w:uiPriority w:val="99"/>
    <w:unhideWhenUsed/>
    <w:rsid w:val="001069C7"/>
    <w:pPr>
      <w:spacing w:line="240" w:lineRule="auto"/>
    </w:pPr>
    <w:rPr>
      <w:sz w:val="20"/>
      <w:szCs w:val="20"/>
    </w:rPr>
  </w:style>
  <w:style w:type="character" w:customStyle="1" w:styleId="AklamaMetniChar">
    <w:name w:val="Açıklama Metni Char"/>
    <w:basedOn w:val="VarsaylanParagrafYazTipi"/>
    <w:link w:val="AklamaMetni"/>
    <w:uiPriority w:val="99"/>
    <w:rsid w:val="001069C7"/>
    <w:rPr>
      <w:sz w:val="20"/>
      <w:szCs w:val="20"/>
    </w:rPr>
  </w:style>
  <w:style w:type="character" w:styleId="AklamaBavurusu">
    <w:name w:val="annotation reference"/>
    <w:basedOn w:val="VarsaylanParagrafYazTipi"/>
    <w:uiPriority w:val="99"/>
    <w:semiHidden/>
    <w:unhideWhenUsed/>
    <w:rsid w:val="001069C7"/>
    <w:rPr>
      <w:sz w:val="16"/>
      <w:szCs w:val="16"/>
    </w:rPr>
  </w:style>
  <w:style w:type="paragraph" w:styleId="BalonMetni">
    <w:name w:val="Balloon Text"/>
    <w:basedOn w:val="Normal"/>
    <w:link w:val="BalonMetniChar"/>
    <w:uiPriority w:val="99"/>
    <w:semiHidden/>
    <w:unhideWhenUsed/>
    <w:rsid w:val="007B58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5836"/>
    <w:rPr>
      <w:rFonts w:ascii="Segoe UI" w:hAnsi="Segoe UI" w:cs="Segoe UI"/>
      <w:sz w:val="18"/>
      <w:szCs w:val="18"/>
    </w:rPr>
  </w:style>
  <w:style w:type="paragraph" w:styleId="stBilgi">
    <w:name w:val="header"/>
    <w:basedOn w:val="Normal"/>
    <w:link w:val="stBilgiChar"/>
    <w:uiPriority w:val="99"/>
    <w:unhideWhenUsed/>
    <w:rsid w:val="00E978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78C2"/>
  </w:style>
  <w:style w:type="paragraph" w:styleId="AltBilgi">
    <w:name w:val="footer"/>
    <w:basedOn w:val="Normal"/>
    <w:link w:val="AltBilgiChar"/>
    <w:uiPriority w:val="99"/>
    <w:unhideWhenUsed/>
    <w:rsid w:val="00E978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78C2"/>
  </w:style>
  <w:style w:type="paragraph" w:styleId="AklamaKonusu">
    <w:name w:val="annotation subject"/>
    <w:basedOn w:val="AklamaMetni"/>
    <w:next w:val="AklamaMetni"/>
    <w:link w:val="AklamaKonusuChar"/>
    <w:uiPriority w:val="99"/>
    <w:semiHidden/>
    <w:unhideWhenUsed/>
    <w:rsid w:val="00E978C2"/>
    <w:rPr>
      <w:b/>
      <w:bCs/>
    </w:rPr>
  </w:style>
  <w:style w:type="character" w:customStyle="1" w:styleId="AklamaKonusuChar">
    <w:name w:val="Açıklama Konusu Char"/>
    <w:basedOn w:val="AklamaMetniChar"/>
    <w:link w:val="AklamaKonusu"/>
    <w:uiPriority w:val="99"/>
    <w:semiHidden/>
    <w:rsid w:val="00E978C2"/>
    <w:rPr>
      <w:b/>
      <w:bCs/>
      <w:sz w:val="20"/>
      <w:szCs w:val="20"/>
    </w:rPr>
  </w:style>
  <w:style w:type="character" w:styleId="Kpr">
    <w:name w:val="Hyperlink"/>
    <w:basedOn w:val="VarsaylanParagrafYazTipi"/>
    <w:uiPriority w:val="99"/>
    <w:unhideWhenUsed/>
    <w:rsid w:val="00E978C2"/>
    <w:rPr>
      <w:color w:val="0000FF" w:themeColor="hyperlink"/>
      <w:u w:val="single"/>
    </w:rPr>
  </w:style>
  <w:style w:type="character" w:styleId="zlenenKpr">
    <w:name w:val="FollowedHyperlink"/>
    <w:basedOn w:val="VarsaylanParagrafYazTipi"/>
    <w:uiPriority w:val="99"/>
    <w:semiHidden/>
    <w:unhideWhenUsed/>
    <w:rsid w:val="001159F8"/>
    <w:rPr>
      <w:color w:val="800080" w:themeColor="followedHyperlink"/>
      <w:u w:val="single"/>
    </w:rPr>
  </w:style>
  <w:style w:type="paragraph" w:customStyle="1" w:styleId="Normal1">
    <w:name w:val="Normal1"/>
    <w:rsid w:val="004D0FA4"/>
  </w:style>
  <w:style w:type="paragraph" w:styleId="ListeParagraf">
    <w:name w:val="List Paragraph"/>
    <w:basedOn w:val="Normal"/>
    <w:uiPriority w:val="34"/>
    <w:qFormat/>
    <w:rsid w:val="00B60F43"/>
    <w:pPr>
      <w:ind w:left="720"/>
      <w:contextualSpacing/>
    </w:pPr>
    <w:rPr>
      <w:rFonts w:asciiTheme="minorHAnsi" w:eastAsiaTheme="minorHAnsi" w:hAnsiTheme="minorHAnsi" w:cstheme="minorBidi"/>
      <w:lang w:eastAsia="en-US"/>
    </w:rPr>
  </w:style>
  <w:style w:type="paragraph" w:styleId="Dzeltme">
    <w:name w:val="Revision"/>
    <w:hidden/>
    <w:uiPriority w:val="99"/>
    <w:semiHidden/>
    <w:rsid w:val="00FF03DC"/>
    <w:pPr>
      <w:spacing w:after="0" w:line="240" w:lineRule="auto"/>
    </w:pPr>
  </w:style>
  <w:style w:type="character" w:customStyle="1" w:styleId="zmlenmeyenBahsetme1">
    <w:name w:val="Çözümlenmeyen Bahsetme1"/>
    <w:basedOn w:val="VarsaylanParagrafYazTipi"/>
    <w:uiPriority w:val="99"/>
    <w:semiHidden/>
    <w:unhideWhenUsed/>
    <w:rsid w:val="00492D27"/>
    <w:rPr>
      <w:color w:val="605E5C"/>
      <w:shd w:val="clear" w:color="auto" w:fill="E1DFDD"/>
    </w:rPr>
  </w:style>
  <w:style w:type="character" w:styleId="Vurgu">
    <w:name w:val="Emphasis"/>
    <w:basedOn w:val="VarsaylanParagrafYazTipi"/>
    <w:uiPriority w:val="20"/>
    <w:qFormat/>
    <w:rsid w:val="00F5448A"/>
    <w:rPr>
      <w:i/>
      <w:iCs/>
    </w:rPr>
  </w:style>
  <w:style w:type="character" w:styleId="zmlenmeyenBahsetme">
    <w:name w:val="Unresolved Mention"/>
    <w:basedOn w:val="VarsaylanParagrafYazTipi"/>
    <w:uiPriority w:val="99"/>
    <w:semiHidden/>
    <w:unhideWhenUsed/>
    <w:rsid w:val="00B80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59249">
      <w:bodyDiv w:val="1"/>
      <w:marLeft w:val="0"/>
      <w:marRight w:val="0"/>
      <w:marTop w:val="0"/>
      <w:marBottom w:val="0"/>
      <w:divBdr>
        <w:top w:val="none" w:sz="0" w:space="0" w:color="auto"/>
        <w:left w:val="none" w:sz="0" w:space="0" w:color="auto"/>
        <w:bottom w:val="none" w:sz="0" w:space="0" w:color="auto"/>
        <w:right w:val="none" w:sz="0" w:space="0" w:color="auto"/>
      </w:divBdr>
    </w:div>
    <w:div w:id="60018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iklartuglaoduller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vkk@isiklartugla.com.tr" TargetMode="External"/><Relationship Id="rId4" Type="http://schemas.openxmlformats.org/officeDocument/2006/relationships/settings" Target="settings.xml"/><Relationship Id="rId9" Type="http://schemas.openxmlformats.org/officeDocument/2006/relationships/hyperlink" Target="https://www.isiklartugla.com.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A5FB-7912-4232-AAC4-8E797B19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1074</Words>
  <Characters>6125</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SRP-Legal</dc:creator>
  <cp:lastModifiedBy>Ezgi Tezcan</cp:lastModifiedBy>
  <cp:revision>5</cp:revision>
  <cp:lastPrinted>2019-07-25T09:47:00Z</cp:lastPrinted>
  <dcterms:created xsi:type="dcterms:W3CDTF">2020-07-22T16:19:00Z</dcterms:created>
  <dcterms:modified xsi:type="dcterms:W3CDTF">2021-02-08T07:47:00Z</dcterms:modified>
</cp:coreProperties>
</file>